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6BB59" w14:textId="0E987E4D" w:rsidR="00340F62" w:rsidRPr="00462D13" w:rsidRDefault="00340F62" w:rsidP="007B1945">
      <w:pPr>
        <w:jc w:val="center"/>
        <w:rPr>
          <w:rFonts w:ascii="Calibri" w:hAnsi="Calibri" w:cs="Calibri"/>
          <w:b/>
          <w:bCs/>
          <w:lang w:val="en-GB"/>
        </w:rPr>
      </w:pPr>
      <w:r w:rsidRPr="00462D13">
        <w:rPr>
          <w:rFonts w:ascii="Calibri" w:hAnsi="Calibri" w:cs="Calibri"/>
          <w:b/>
          <w:bCs/>
          <w:noProof/>
          <w:lang w:val="en-GB"/>
        </w:rPr>
        <w:drawing>
          <wp:inline distT="0" distB="0" distL="0" distR="0" wp14:anchorId="7CB3EFE2" wp14:editId="5900CBD5">
            <wp:extent cx="838200" cy="533400"/>
            <wp:effectExtent l="0" t="0" r="0" b="0"/>
            <wp:docPr id="1609093375" name="Picture 2" descr="A logo with a wifi symbol&#10;&#10;AI-generated content may be incorrect.">
              <a:extLst xmlns:a="http://schemas.openxmlformats.org/drawingml/2006/main">
                <a:ext uri="{FF2B5EF4-FFF2-40B4-BE49-F238E27FC236}">
                  <a16:creationId xmlns:a16="http://schemas.microsoft.com/office/drawing/2014/main" id="{BBE5DEFB-4CA2-482B-853F-CFBE5092A4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logo with a wifi symbol&#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00" cy="533400"/>
                    </a:xfrm>
                    <a:prstGeom prst="rect">
                      <a:avLst/>
                    </a:prstGeom>
                    <a:noFill/>
                    <a:ln>
                      <a:noFill/>
                    </a:ln>
                  </pic:spPr>
                </pic:pic>
              </a:graphicData>
            </a:graphic>
          </wp:inline>
        </w:drawing>
      </w:r>
    </w:p>
    <w:p w14:paraId="034DFDC2" w14:textId="73342643" w:rsidR="00340F62" w:rsidRPr="00462D13" w:rsidRDefault="6035FFE3" w:rsidP="007B1945">
      <w:pPr>
        <w:jc w:val="center"/>
        <w:rPr>
          <w:rFonts w:ascii="Calibri" w:hAnsi="Calibri" w:cs="Calibri"/>
          <w:b/>
          <w:bCs/>
          <w:lang w:val="en-GB"/>
        </w:rPr>
      </w:pPr>
      <w:r w:rsidRPr="00462D13">
        <w:rPr>
          <w:rFonts w:ascii="Calibri" w:hAnsi="Calibri" w:cs="Calibri"/>
          <w:b/>
          <w:bCs/>
          <w:lang w:val="en-GB"/>
        </w:rPr>
        <w:t xml:space="preserve">Public Limited Liability Company </w:t>
      </w:r>
      <w:r w:rsidR="4A5635E9" w:rsidRPr="00462D13">
        <w:rPr>
          <w:rFonts w:ascii="Calibri" w:hAnsi="Calibri" w:cs="Calibri"/>
          <w:b/>
          <w:bCs/>
          <w:lang w:val="en-GB"/>
        </w:rPr>
        <w:t>„O</w:t>
      </w:r>
      <w:r w:rsidR="3871720A" w:rsidRPr="00462D13">
        <w:rPr>
          <w:rFonts w:ascii="Calibri" w:hAnsi="Calibri" w:cs="Calibri"/>
          <w:b/>
          <w:bCs/>
          <w:lang w:val="en-GB"/>
        </w:rPr>
        <w:t>ro</w:t>
      </w:r>
      <w:r w:rsidR="4A5635E9" w:rsidRPr="00462D13">
        <w:rPr>
          <w:rFonts w:ascii="Calibri" w:hAnsi="Calibri" w:cs="Calibri"/>
          <w:b/>
          <w:bCs/>
          <w:lang w:val="en-GB"/>
        </w:rPr>
        <w:t xml:space="preserve"> N</w:t>
      </w:r>
      <w:r w:rsidR="11E78DE6" w:rsidRPr="00462D13">
        <w:rPr>
          <w:rFonts w:ascii="Calibri" w:hAnsi="Calibri" w:cs="Calibri"/>
          <w:b/>
          <w:bCs/>
          <w:lang w:val="en-GB"/>
        </w:rPr>
        <w:t>avigacija</w:t>
      </w:r>
      <w:r w:rsidR="4A5635E9" w:rsidRPr="00462D13">
        <w:rPr>
          <w:rFonts w:ascii="Calibri" w:hAnsi="Calibri" w:cs="Calibri"/>
          <w:b/>
          <w:bCs/>
          <w:lang w:val="en-GB"/>
        </w:rPr>
        <w:t>“</w:t>
      </w:r>
    </w:p>
    <w:p w14:paraId="20537CCC" w14:textId="77777777" w:rsidR="003338A6" w:rsidRPr="00462D13" w:rsidRDefault="003338A6" w:rsidP="00D041A6">
      <w:pPr>
        <w:jc w:val="center"/>
        <w:rPr>
          <w:rFonts w:ascii="Calibri" w:hAnsi="Calibri" w:cs="Calibri"/>
          <w:b/>
          <w:bCs/>
          <w:sz w:val="32"/>
          <w:szCs w:val="32"/>
          <w:lang w:val="en-GB"/>
        </w:rPr>
      </w:pPr>
    </w:p>
    <w:p w14:paraId="6E3778E7" w14:textId="77777777" w:rsidR="003338A6" w:rsidRPr="00462D13" w:rsidRDefault="003338A6" w:rsidP="00D041A6">
      <w:pPr>
        <w:jc w:val="center"/>
        <w:rPr>
          <w:rFonts w:ascii="Calibri" w:hAnsi="Calibri" w:cs="Calibri"/>
          <w:b/>
          <w:bCs/>
          <w:sz w:val="32"/>
          <w:szCs w:val="32"/>
          <w:lang w:val="en-GB"/>
        </w:rPr>
      </w:pPr>
    </w:p>
    <w:p w14:paraId="10A9A403" w14:textId="77777777" w:rsidR="003338A6" w:rsidRPr="00462D13" w:rsidRDefault="003338A6" w:rsidP="00D041A6">
      <w:pPr>
        <w:jc w:val="center"/>
        <w:rPr>
          <w:rFonts w:ascii="Calibri" w:hAnsi="Calibri" w:cs="Calibri"/>
          <w:b/>
          <w:bCs/>
          <w:sz w:val="32"/>
          <w:szCs w:val="32"/>
          <w:lang w:val="en-GB"/>
        </w:rPr>
      </w:pPr>
    </w:p>
    <w:p w14:paraId="15739494" w14:textId="77777777" w:rsidR="003338A6" w:rsidRPr="00462D13" w:rsidRDefault="003338A6" w:rsidP="00D041A6">
      <w:pPr>
        <w:jc w:val="center"/>
        <w:rPr>
          <w:rFonts w:ascii="Calibri" w:hAnsi="Calibri" w:cs="Calibri"/>
          <w:b/>
          <w:bCs/>
          <w:sz w:val="32"/>
          <w:szCs w:val="32"/>
          <w:lang w:val="en-GB"/>
        </w:rPr>
      </w:pPr>
    </w:p>
    <w:p w14:paraId="6A1FE6AE" w14:textId="77777777" w:rsidR="00D408D2" w:rsidRPr="00462D13" w:rsidRDefault="00D408D2" w:rsidP="00D041A6">
      <w:pPr>
        <w:jc w:val="center"/>
        <w:rPr>
          <w:rFonts w:ascii="Calibri" w:hAnsi="Calibri" w:cs="Calibri"/>
          <w:b/>
          <w:bCs/>
          <w:sz w:val="32"/>
          <w:szCs w:val="32"/>
          <w:lang w:val="en-GB"/>
        </w:rPr>
      </w:pPr>
    </w:p>
    <w:p w14:paraId="621FE970" w14:textId="77777777" w:rsidR="004D6E11" w:rsidRPr="00462D13" w:rsidRDefault="004D6E11" w:rsidP="00D041A6">
      <w:pPr>
        <w:jc w:val="center"/>
        <w:rPr>
          <w:rFonts w:ascii="Calibri" w:hAnsi="Calibri" w:cs="Calibri"/>
          <w:b/>
          <w:bCs/>
          <w:sz w:val="32"/>
          <w:szCs w:val="32"/>
          <w:lang w:val="en-GB"/>
        </w:rPr>
      </w:pPr>
    </w:p>
    <w:p w14:paraId="4FDDCB5B" w14:textId="77777777" w:rsidR="004D6E11" w:rsidRPr="00462D13" w:rsidRDefault="004D6E11" w:rsidP="00D041A6">
      <w:pPr>
        <w:jc w:val="center"/>
        <w:rPr>
          <w:rFonts w:ascii="Calibri" w:hAnsi="Calibri" w:cs="Calibri"/>
          <w:b/>
          <w:bCs/>
          <w:sz w:val="32"/>
          <w:szCs w:val="32"/>
          <w:lang w:val="en-GB"/>
        </w:rPr>
      </w:pPr>
    </w:p>
    <w:p w14:paraId="4C0E6EA8" w14:textId="77777777" w:rsidR="004D6E11" w:rsidRPr="00462D13" w:rsidRDefault="004D6E11" w:rsidP="00D041A6">
      <w:pPr>
        <w:jc w:val="center"/>
        <w:rPr>
          <w:rFonts w:ascii="Calibri" w:hAnsi="Calibri" w:cs="Calibri"/>
          <w:b/>
          <w:bCs/>
          <w:sz w:val="32"/>
          <w:szCs w:val="32"/>
          <w:lang w:val="en-GB"/>
        </w:rPr>
      </w:pPr>
    </w:p>
    <w:p w14:paraId="73010F75" w14:textId="2FAC4EAD" w:rsidR="00D041A6" w:rsidRPr="00462D13" w:rsidRDefault="00D041A6" w:rsidP="00D041A6">
      <w:pPr>
        <w:jc w:val="center"/>
        <w:rPr>
          <w:rFonts w:ascii="Calibri" w:hAnsi="Calibri" w:cs="Calibri"/>
          <w:b/>
          <w:bCs/>
          <w:sz w:val="28"/>
          <w:szCs w:val="28"/>
          <w:lang w:val="en-GB"/>
        </w:rPr>
      </w:pPr>
      <w:r w:rsidRPr="5C3EC311">
        <w:rPr>
          <w:rFonts w:ascii="Calibri" w:hAnsi="Calibri" w:cs="Calibri"/>
          <w:b/>
          <w:bCs/>
          <w:sz w:val="28"/>
          <w:szCs w:val="28"/>
          <w:lang w:val="en-GB"/>
        </w:rPr>
        <w:t>Technical Specification</w:t>
      </w:r>
    </w:p>
    <w:p w14:paraId="0ABADD84" w14:textId="68DB2FC3" w:rsidR="00D041A6" w:rsidRPr="00462D13" w:rsidRDefault="00D041A6" w:rsidP="003338A6">
      <w:pPr>
        <w:jc w:val="center"/>
        <w:rPr>
          <w:rFonts w:ascii="Calibri" w:hAnsi="Calibri" w:cs="Calibri"/>
          <w:b/>
          <w:bCs/>
          <w:sz w:val="28"/>
          <w:szCs w:val="28"/>
          <w:lang w:val="en-GB"/>
        </w:rPr>
      </w:pPr>
      <w:r w:rsidRPr="00462D13">
        <w:rPr>
          <w:rFonts w:ascii="Calibri" w:hAnsi="Calibri" w:cs="Calibri"/>
          <w:b/>
          <w:bCs/>
          <w:sz w:val="28"/>
          <w:szCs w:val="28"/>
          <w:lang w:val="en-GB"/>
        </w:rPr>
        <w:t xml:space="preserve">Multi-Sensor Data Fusion (MSDF) </w:t>
      </w:r>
      <w:r w:rsidR="0004779F">
        <w:rPr>
          <w:rFonts w:ascii="Calibri" w:hAnsi="Calibri" w:cs="Calibri"/>
          <w:b/>
          <w:bCs/>
          <w:sz w:val="28"/>
          <w:szCs w:val="28"/>
          <w:lang w:val="en-GB"/>
        </w:rPr>
        <w:t>t</w:t>
      </w:r>
      <w:r w:rsidRPr="00462D13">
        <w:rPr>
          <w:rFonts w:ascii="Calibri" w:hAnsi="Calibri" w:cs="Calibri"/>
          <w:b/>
          <w:bCs/>
          <w:sz w:val="28"/>
          <w:szCs w:val="28"/>
          <w:lang w:val="en-GB"/>
        </w:rPr>
        <w:t>racker</w:t>
      </w:r>
      <w:r w:rsidR="001D79FF">
        <w:rPr>
          <w:rFonts w:ascii="Calibri" w:hAnsi="Calibri" w:cs="Calibri"/>
          <w:b/>
          <w:bCs/>
          <w:sz w:val="28"/>
          <w:szCs w:val="28"/>
          <w:lang w:val="en-GB"/>
        </w:rPr>
        <w:t xml:space="preserve"> solution</w:t>
      </w:r>
    </w:p>
    <w:p w14:paraId="3DD0B48B" w14:textId="77777777" w:rsidR="00D041A6" w:rsidRPr="00462D13" w:rsidRDefault="00D041A6" w:rsidP="003338A6">
      <w:pPr>
        <w:jc w:val="center"/>
        <w:rPr>
          <w:rFonts w:ascii="Calibri" w:hAnsi="Calibri" w:cs="Calibri"/>
          <w:b/>
          <w:bCs/>
          <w:sz w:val="28"/>
          <w:szCs w:val="28"/>
          <w:lang w:val="en-GB"/>
        </w:rPr>
      </w:pPr>
      <w:r w:rsidRPr="00462D13">
        <w:rPr>
          <w:rFonts w:ascii="Calibri" w:hAnsi="Calibri" w:cs="Calibri"/>
          <w:b/>
          <w:bCs/>
          <w:sz w:val="28"/>
          <w:szCs w:val="28"/>
          <w:lang w:val="en-GB"/>
        </w:rPr>
        <w:t>For Preliminary Market Consultation</w:t>
      </w:r>
    </w:p>
    <w:p w14:paraId="280C83BD" w14:textId="77777777" w:rsidR="00776B30" w:rsidRPr="00462D13" w:rsidRDefault="00776B30" w:rsidP="003338A6">
      <w:pPr>
        <w:jc w:val="center"/>
        <w:rPr>
          <w:rFonts w:ascii="Calibri" w:hAnsi="Calibri" w:cs="Calibri"/>
          <w:lang w:val="en-GB"/>
        </w:rPr>
      </w:pPr>
    </w:p>
    <w:p w14:paraId="3BF339FB" w14:textId="77777777" w:rsidR="00D041A6" w:rsidRPr="00462D13" w:rsidRDefault="00D041A6">
      <w:pPr>
        <w:rPr>
          <w:rFonts w:ascii="Calibri" w:hAnsi="Calibri" w:cs="Calibri"/>
          <w:lang w:val="en-GB"/>
        </w:rPr>
      </w:pPr>
    </w:p>
    <w:p w14:paraId="4718613A" w14:textId="77777777" w:rsidR="003338A6" w:rsidRPr="00462D13" w:rsidRDefault="003338A6">
      <w:pPr>
        <w:rPr>
          <w:rFonts w:ascii="Calibri" w:hAnsi="Calibri" w:cs="Calibri"/>
          <w:lang w:val="en-GB"/>
        </w:rPr>
      </w:pPr>
    </w:p>
    <w:p w14:paraId="5445F291" w14:textId="2C7F5C0A" w:rsidR="003338A6" w:rsidRPr="00462D13" w:rsidRDefault="001B3AEC">
      <w:pPr>
        <w:rPr>
          <w:rFonts w:ascii="Calibri" w:hAnsi="Calibri" w:cs="Calibri"/>
          <w:lang w:val="en-GB"/>
        </w:rPr>
      </w:pPr>
      <w:r w:rsidRPr="00462D13">
        <w:rPr>
          <w:rFonts w:ascii="Calibri" w:hAnsi="Calibri" w:cs="Calibri"/>
          <w:lang w:val="en-GB"/>
        </w:rPr>
        <w:t xml:space="preserve"> </w:t>
      </w:r>
    </w:p>
    <w:p w14:paraId="20709E04" w14:textId="77777777" w:rsidR="00D041A6" w:rsidRPr="00462D13" w:rsidRDefault="00D041A6">
      <w:pPr>
        <w:rPr>
          <w:rFonts w:ascii="Calibri" w:hAnsi="Calibri" w:cs="Calibri"/>
          <w:lang w:val="en-GB"/>
        </w:rPr>
      </w:pPr>
    </w:p>
    <w:p w14:paraId="676AA59D" w14:textId="77777777" w:rsidR="00D041A6" w:rsidRPr="00462D13" w:rsidRDefault="00D041A6">
      <w:pPr>
        <w:rPr>
          <w:rFonts w:ascii="Calibri" w:hAnsi="Calibri" w:cs="Calibri"/>
          <w:lang w:val="en-GB"/>
        </w:rPr>
      </w:pPr>
    </w:p>
    <w:p w14:paraId="6A67EB0F" w14:textId="77777777" w:rsidR="00D041A6" w:rsidRPr="00462D13" w:rsidRDefault="00D041A6">
      <w:pPr>
        <w:rPr>
          <w:rFonts w:ascii="Calibri" w:hAnsi="Calibri" w:cs="Calibri"/>
          <w:lang w:val="en-GB"/>
        </w:rPr>
      </w:pPr>
    </w:p>
    <w:p w14:paraId="47E77A6E" w14:textId="77777777" w:rsidR="00D041A6" w:rsidRPr="00462D13" w:rsidRDefault="00D041A6">
      <w:pPr>
        <w:rPr>
          <w:rFonts w:ascii="Calibri" w:hAnsi="Calibri" w:cs="Calibri"/>
          <w:lang w:val="en-GB"/>
        </w:rPr>
      </w:pPr>
    </w:p>
    <w:p w14:paraId="303C49E5" w14:textId="77777777" w:rsidR="00D041A6" w:rsidRPr="00462D13" w:rsidRDefault="00D041A6">
      <w:pPr>
        <w:rPr>
          <w:rFonts w:ascii="Calibri" w:hAnsi="Calibri" w:cs="Calibri"/>
          <w:lang w:val="en-GB"/>
        </w:rPr>
      </w:pPr>
    </w:p>
    <w:p w14:paraId="51BEEC3E" w14:textId="77777777" w:rsidR="00D041A6" w:rsidRPr="00462D13" w:rsidRDefault="00D041A6">
      <w:pPr>
        <w:rPr>
          <w:rFonts w:ascii="Calibri" w:hAnsi="Calibri" w:cs="Calibri"/>
          <w:lang w:val="en-GB"/>
        </w:rPr>
      </w:pPr>
    </w:p>
    <w:p w14:paraId="765896A6" w14:textId="77777777" w:rsidR="00D041A6" w:rsidRPr="00462D13" w:rsidRDefault="00D041A6">
      <w:pPr>
        <w:rPr>
          <w:rFonts w:ascii="Calibri" w:hAnsi="Calibri" w:cs="Calibri"/>
          <w:lang w:val="en-GB"/>
        </w:rPr>
      </w:pPr>
    </w:p>
    <w:p w14:paraId="5029F888" w14:textId="77777777" w:rsidR="00D041A6" w:rsidRPr="00462D13" w:rsidRDefault="00D041A6">
      <w:pPr>
        <w:rPr>
          <w:rFonts w:ascii="Calibri" w:hAnsi="Calibri" w:cs="Calibri"/>
          <w:lang w:val="en-GB"/>
        </w:rPr>
      </w:pPr>
    </w:p>
    <w:p w14:paraId="5B637922" w14:textId="77777777" w:rsidR="00D041A6" w:rsidRPr="00462D13" w:rsidRDefault="00D041A6">
      <w:pPr>
        <w:rPr>
          <w:rFonts w:ascii="Calibri" w:hAnsi="Calibri" w:cs="Calibri"/>
          <w:lang w:val="en-GB"/>
        </w:rPr>
      </w:pPr>
    </w:p>
    <w:p w14:paraId="14F3BD75" w14:textId="77777777" w:rsidR="00D041A6" w:rsidRPr="00462D13" w:rsidRDefault="00D041A6">
      <w:pPr>
        <w:rPr>
          <w:rFonts w:ascii="Calibri" w:hAnsi="Calibri" w:cs="Calibri"/>
          <w:lang w:val="en-GB"/>
        </w:rPr>
      </w:pPr>
    </w:p>
    <w:p w14:paraId="2B84B895" w14:textId="77777777" w:rsidR="00633F00" w:rsidRPr="00462D13" w:rsidRDefault="00633F00">
      <w:pPr>
        <w:rPr>
          <w:rFonts w:ascii="Calibri" w:hAnsi="Calibri" w:cs="Calibri"/>
          <w:lang w:val="en-GB"/>
        </w:rPr>
      </w:pPr>
    </w:p>
    <w:sdt>
      <w:sdtPr>
        <w:rPr>
          <w:rFonts w:ascii="Calibri" w:eastAsiaTheme="minorEastAsia" w:hAnsi="Calibri" w:cs="Calibri"/>
          <w:lang w:val="en-GB"/>
        </w:rPr>
        <w:id w:val="1335645896"/>
        <w:docPartObj>
          <w:docPartGallery w:val="Table of Contents"/>
          <w:docPartUnique/>
        </w:docPartObj>
      </w:sdtPr>
      <w:sdtEndPr>
        <w:rPr>
          <w:b/>
          <w:bCs/>
        </w:rPr>
      </w:sdtEndPr>
      <w:sdtContent>
        <w:p w14:paraId="1F2D838D" w14:textId="069BF337" w:rsidR="006923F8" w:rsidRPr="00487A22" w:rsidRDefault="006923F8" w:rsidP="00B4401F">
          <w:pPr>
            <w:rPr>
              <w:rFonts w:ascii="Calibri" w:hAnsi="Calibri" w:cs="Calibri"/>
              <w:sz w:val="28"/>
              <w:szCs w:val="28"/>
              <w:lang w:val="en-GB"/>
            </w:rPr>
          </w:pPr>
          <w:r w:rsidRPr="00462D13">
            <w:rPr>
              <w:rFonts w:ascii="Calibri" w:hAnsi="Calibri" w:cs="Calibri"/>
              <w:sz w:val="28"/>
              <w:szCs w:val="28"/>
              <w:lang w:val="en-GB"/>
            </w:rPr>
            <w:t>Contents</w:t>
          </w:r>
        </w:p>
        <w:p w14:paraId="0A1A3BEB" w14:textId="76EED960" w:rsidR="00487A22" w:rsidRDefault="006923F8">
          <w:pPr>
            <w:pStyle w:val="TOC1"/>
            <w:tabs>
              <w:tab w:val="left" w:pos="480"/>
              <w:tab w:val="right" w:leader="dot" w:pos="9323"/>
            </w:tabs>
            <w:rPr>
              <w:rFonts w:eastAsiaTheme="minorEastAsia"/>
              <w:noProof/>
              <w:sz w:val="24"/>
              <w:szCs w:val="24"/>
              <w:lang w:eastAsia="lt-LT"/>
            </w:rPr>
          </w:pPr>
          <w:r w:rsidRPr="00462D13">
            <w:rPr>
              <w:rFonts w:ascii="Calibri" w:hAnsi="Calibri" w:cs="Calibri"/>
              <w:lang w:val="en-GB"/>
            </w:rPr>
            <w:fldChar w:fldCharType="begin"/>
          </w:r>
          <w:r w:rsidRPr="00462D13">
            <w:rPr>
              <w:rFonts w:ascii="Calibri" w:hAnsi="Calibri" w:cs="Calibri"/>
              <w:lang w:val="en-GB"/>
            </w:rPr>
            <w:instrText xml:space="preserve"> TOC \o "1-3" \h \z \u </w:instrText>
          </w:r>
          <w:r w:rsidRPr="00462D13">
            <w:rPr>
              <w:rFonts w:ascii="Calibri" w:hAnsi="Calibri" w:cs="Calibri"/>
              <w:lang w:val="en-GB"/>
            </w:rPr>
            <w:fldChar w:fldCharType="separate"/>
          </w:r>
          <w:hyperlink w:anchor="_Toc224904275" w:history="1">
            <w:r w:rsidR="00487A22" w:rsidRPr="00EB10B1">
              <w:rPr>
                <w:rStyle w:val="Hyperlink"/>
                <w:rFonts w:cs="Calibri"/>
                <w:noProof/>
                <w:lang w:val="en-GB"/>
              </w:rPr>
              <w:t>1.</w:t>
            </w:r>
            <w:r w:rsidR="00487A22">
              <w:rPr>
                <w:rFonts w:eastAsiaTheme="minorEastAsia"/>
                <w:noProof/>
                <w:sz w:val="24"/>
                <w:szCs w:val="24"/>
                <w:lang w:eastAsia="lt-LT"/>
              </w:rPr>
              <w:tab/>
            </w:r>
            <w:r w:rsidR="00487A22" w:rsidRPr="00EB10B1">
              <w:rPr>
                <w:rStyle w:val="Hyperlink"/>
                <w:rFonts w:cs="Calibri"/>
                <w:noProof/>
                <w:lang w:val="en-GB"/>
              </w:rPr>
              <w:t>Purpose of the Consultation</w:t>
            </w:r>
            <w:r w:rsidR="00487A22">
              <w:rPr>
                <w:noProof/>
                <w:webHidden/>
              </w:rPr>
              <w:tab/>
            </w:r>
            <w:r w:rsidR="00487A22">
              <w:rPr>
                <w:noProof/>
                <w:webHidden/>
              </w:rPr>
              <w:fldChar w:fldCharType="begin"/>
            </w:r>
            <w:r w:rsidR="00487A22">
              <w:rPr>
                <w:noProof/>
                <w:webHidden/>
              </w:rPr>
              <w:instrText xml:space="preserve"> PAGEREF _Toc224904275 \h </w:instrText>
            </w:r>
            <w:r w:rsidR="00487A22">
              <w:rPr>
                <w:noProof/>
                <w:webHidden/>
              </w:rPr>
            </w:r>
            <w:r w:rsidR="00487A22">
              <w:rPr>
                <w:noProof/>
                <w:webHidden/>
              </w:rPr>
              <w:fldChar w:fldCharType="separate"/>
            </w:r>
            <w:r w:rsidR="00487A22">
              <w:rPr>
                <w:noProof/>
                <w:webHidden/>
              </w:rPr>
              <w:t>3</w:t>
            </w:r>
            <w:r w:rsidR="00487A22">
              <w:rPr>
                <w:noProof/>
                <w:webHidden/>
              </w:rPr>
              <w:fldChar w:fldCharType="end"/>
            </w:r>
          </w:hyperlink>
        </w:p>
        <w:p w14:paraId="2B79556D" w14:textId="1F86F639" w:rsidR="00487A22" w:rsidRDefault="00487A22">
          <w:pPr>
            <w:pStyle w:val="TOC1"/>
            <w:tabs>
              <w:tab w:val="left" w:pos="480"/>
              <w:tab w:val="right" w:leader="dot" w:pos="9323"/>
            </w:tabs>
            <w:rPr>
              <w:rFonts w:eastAsiaTheme="minorEastAsia"/>
              <w:noProof/>
              <w:sz w:val="24"/>
              <w:szCs w:val="24"/>
              <w:lang w:eastAsia="lt-LT"/>
            </w:rPr>
          </w:pPr>
          <w:hyperlink w:anchor="_Toc224904276" w:history="1">
            <w:r w:rsidRPr="00EB10B1">
              <w:rPr>
                <w:rStyle w:val="Hyperlink"/>
                <w:rFonts w:cs="Calibri"/>
                <w:noProof/>
                <w:lang w:val="en-GB"/>
              </w:rPr>
              <w:t>2.</w:t>
            </w:r>
            <w:r>
              <w:rPr>
                <w:rFonts w:eastAsiaTheme="minorEastAsia"/>
                <w:noProof/>
                <w:sz w:val="24"/>
                <w:szCs w:val="24"/>
                <w:lang w:eastAsia="lt-LT"/>
              </w:rPr>
              <w:tab/>
            </w:r>
            <w:r w:rsidRPr="00EB10B1">
              <w:rPr>
                <w:rStyle w:val="Hyperlink"/>
                <w:rFonts w:cs="Calibri"/>
                <w:noProof/>
                <w:lang w:val="en-GB"/>
              </w:rPr>
              <w:t>Definitions &amp; Abbreviations</w:t>
            </w:r>
            <w:r>
              <w:rPr>
                <w:noProof/>
                <w:webHidden/>
              </w:rPr>
              <w:tab/>
            </w:r>
            <w:r>
              <w:rPr>
                <w:noProof/>
                <w:webHidden/>
              </w:rPr>
              <w:fldChar w:fldCharType="begin"/>
            </w:r>
            <w:r>
              <w:rPr>
                <w:noProof/>
                <w:webHidden/>
              </w:rPr>
              <w:instrText xml:space="preserve"> PAGEREF _Toc224904276 \h </w:instrText>
            </w:r>
            <w:r>
              <w:rPr>
                <w:noProof/>
                <w:webHidden/>
              </w:rPr>
            </w:r>
            <w:r>
              <w:rPr>
                <w:noProof/>
                <w:webHidden/>
              </w:rPr>
              <w:fldChar w:fldCharType="separate"/>
            </w:r>
            <w:r>
              <w:rPr>
                <w:noProof/>
                <w:webHidden/>
              </w:rPr>
              <w:t>3</w:t>
            </w:r>
            <w:r>
              <w:rPr>
                <w:noProof/>
                <w:webHidden/>
              </w:rPr>
              <w:fldChar w:fldCharType="end"/>
            </w:r>
          </w:hyperlink>
        </w:p>
        <w:p w14:paraId="68CF1322" w14:textId="0C6B7103" w:rsidR="00487A22" w:rsidRDefault="00487A22">
          <w:pPr>
            <w:pStyle w:val="TOC1"/>
            <w:tabs>
              <w:tab w:val="left" w:pos="480"/>
              <w:tab w:val="right" w:leader="dot" w:pos="9323"/>
            </w:tabs>
            <w:rPr>
              <w:rFonts w:eastAsiaTheme="minorEastAsia"/>
              <w:noProof/>
              <w:sz w:val="24"/>
              <w:szCs w:val="24"/>
              <w:lang w:eastAsia="lt-LT"/>
            </w:rPr>
          </w:pPr>
          <w:hyperlink w:anchor="_Toc224904277" w:history="1">
            <w:r w:rsidRPr="00EB10B1">
              <w:rPr>
                <w:rStyle w:val="Hyperlink"/>
                <w:rFonts w:cs="Calibri"/>
                <w:noProof/>
                <w:lang w:val="en-GB"/>
              </w:rPr>
              <w:t>3.</w:t>
            </w:r>
            <w:r>
              <w:rPr>
                <w:rFonts w:eastAsiaTheme="minorEastAsia"/>
                <w:noProof/>
                <w:sz w:val="24"/>
                <w:szCs w:val="24"/>
                <w:lang w:eastAsia="lt-LT"/>
              </w:rPr>
              <w:tab/>
            </w:r>
            <w:r w:rsidRPr="00EB10B1">
              <w:rPr>
                <w:rStyle w:val="Hyperlink"/>
                <w:rFonts w:cs="Calibri"/>
                <w:noProof/>
                <w:lang w:val="en-GB"/>
              </w:rPr>
              <w:t>Scope of the System</w:t>
            </w:r>
            <w:r>
              <w:rPr>
                <w:noProof/>
                <w:webHidden/>
              </w:rPr>
              <w:tab/>
            </w:r>
            <w:r>
              <w:rPr>
                <w:noProof/>
                <w:webHidden/>
              </w:rPr>
              <w:fldChar w:fldCharType="begin"/>
            </w:r>
            <w:r>
              <w:rPr>
                <w:noProof/>
                <w:webHidden/>
              </w:rPr>
              <w:instrText xml:space="preserve"> PAGEREF _Toc224904277 \h </w:instrText>
            </w:r>
            <w:r>
              <w:rPr>
                <w:noProof/>
                <w:webHidden/>
              </w:rPr>
            </w:r>
            <w:r>
              <w:rPr>
                <w:noProof/>
                <w:webHidden/>
              </w:rPr>
              <w:fldChar w:fldCharType="separate"/>
            </w:r>
            <w:r>
              <w:rPr>
                <w:noProof/>
                <w:webHidden/>
              </w:rPr>
              <w:t>4</w:t>
            </w:r>
            <w:r>
              <w:rPr>
                <w:noProof/>
                <w:webHidden/>
              </w:rPr>
              <w:fldChar w:fldCharType="end"/>
            </w:r>
          </w:hyperlink>
        </w:p>
        <w:p w14:paraId="6B1DE5B4" w14:textId="428D07E9" w:rsidR="00487A22" w:rsidRDefault="00487A22">
          <w:pPr>
            <w:pStyle w:val="TOC1"/>
            <w:tabs>
              <w:tab w:val="left" w:pos="480"/>
              <w:tab w:val="right" w:leader="dot" w:pos="9323"/>
            </w:tabs>
            <w:rPr>
              <w:rFonts w:eastAsiaTheme="minorEastAsia"/>
              <w:noProof/>
              <w:sz w:val="24"/>
              <w:szCs w:val="24"/>
              <w:lang w:eastAsia="lt-LT"/>
            </w:rPr>
          </w:pPr>
          <w:hyperlink w:anchor="_Toc224904278" w:history="1">
            <w:r w:rsidRPr="00EB10B1">
              <w:rPr>
                <w:rStyle w:val="Hyperlink"/>
                <w:rFonts w:cs="Calibri"/>
                <w:noProof/>
                <w:lang w:val="en-GB"/>
              </w:rPr>
              <w:t>4.</w:t>
            </w:r>
            <w:r>
              <w:rPr>
                <w:rFonts w:eastAsiaTheme="minorEastAsia"/>
                <w:noProof/>
                <w:sz w:val="24"/>
                <w:szCs w:val="24"/>
                <w:lang w:eastAsia="lt-LT"/>
              </w:rPr>
              <w:tab/>
            </w:r>
            <w:r w:rsidRPr="00EB10B1">
              <w:rPr>
                <w:rStyle w:val="Hyperlink"/>
                <w:rFonts w:cs="Calibri"/>
                <w:noProof/>
                <w:lang w:val="en-GB"/>
              </w:rPr>
              <w:t>Data Input Requirement</w:t>
            </w:r>
            <w:r>
              <w:rPr>
                <w:noProof/>
                <w:webHidden/>
              </w:rPr>
              <w:tab/>
            </w:r>
            <w:r>
              <w:rPr>
                <w:noProof/>
                <w:webHidden/>
              </w:rPr>
              <w:fldChar w:fldCharType="begin"/>
            </w:r>
            <w:r>
              <w:rPr>
                <w:noProof/>
                <w:webHidden/>
              </w:rPr>
              <w:instrText xml:space="preserve"> PAGEREF _Toc224904278 \h </w:instrText>
            </w:r>
            <w:r>
              <w:rPr>
                <w:noProof/>
                <w:webHidden/>
              </w:rPr>
            </w:r>
            <w:r>
              <w:rPr>
                <w:noProof/>
                <w:webHidden/>
              </w:rPr>
              <w:fldChar w:fldCharType="separate"/>
            </w:r>
            <w:r>
              <w:rPr>
                <w:noProof/>
                <w:webHidden/>
              </w:rPr>
              <w:t>4</w:t>
            </w:r>
            <w:r>
              <w:rPr>
                <w:noProof/>
                <w:webHidden/>
              </w:rPr>
              <w:fldChar w:fldCharType="end"/>
            </w:r>
          </w:hyperlink>
        </w:p>
        <w:p w14:paraId="750208DF" w14:textId="2ADBB532" w:rsidR="00487A22" w:rsidRDefault="00487A22">
          <w:pPr>
            <w:pStyle w:val="TOC1"/>
            <w:tabs>
              <w:tab w:val="left" w:pos="480"/>
              <w:tab w:val="right" w:leader="dot" w:pos="9323"/>
            </w:tabs>
            <w:rPr>
              <w:rFonts w:eastAsiaTheme="minorEastAsia"/>
              <w:noProof/>
              <w:sz w:val="24"/>
              <w:szCs w:val="24"/>
              <w:lang w:eastAsia="lt-LT"/>
            </w:rPr>
          </w:pPr>
          <w:hyperlink w:anchor="_Toc224904279" w:history="1">
            <w:r w:rsidRPr="00EB10B1">
              <w:rPr>
                <w:rStyle w:val="Hyperlink"/>
                <w:rFonts w:cs="Calibri"/>
                <w:noProof/>
                <w:lang w:val="en-GB"/>
              </w:rPr>
              <w:t>5.</w:t>
            </w:r>
            <w:r>
              <w:rPr>
                <w:rFonts w:eastAsiaTheme="minorEastAsia"/>
                <w:noProof/>
                <w:sz w:val="24"/>
                <w:szCs w:val="24"/>
                <w:lang w:eastAsia="lt-LT"/>
              </w:rPr>
              <w:tab/>
            </w:r>
            <w:r w:rsidRPr="00EB10B1">
              <w:rPr>
                <w:rStyle w:val="Hyperlink"/>
                <w:rFonts w:cs="Calibri"/>
                <w:noProof/>
                <w:lang w:val="en-GB"/>
              </w:rPr>
              <w:t>Data Fusion and Tracking</w:t>
            </w:r>
            <w:r>
              <w:rPr>
                <w:noProof/>
                <w:webHidden/>
              </w:rPr>
              <w:tab/>
            </w:r>
            <w:r>
              <w:rPr>
                <w:noProof/>
                <w:webHidden/>
              </w:rPr>
              <w:fldChar w:fldCharType="begin"/>
            </w:r>
            <w:r>
              <w:rPr>
                <w:noProof/>
                <w:webHidden/>
              </w:rPr>
              <w:instrText xml:space="preserve"> PAGEREF _Toc224904279 \h </w:instrText>
            </w:r>
            <w:r>
              <w:rPr>
                <w:noProof/>
                <w:webHidden/>
              </w:rPr>
            </w:r>
            <w:r>
              <w:rPr>
                <w:noProof/>
                <w:webHidden/>
              </w:rPr>
              <w:fldChar w:fldCharType="separate"/>
            </w:r>
            <w:r>
              <w:rPr>
                <w:noProof/>
                <w:webHidden/>
              </w:rPr>
              <w:t>6</w:t>
            </w:r>
            <w:r>
              <w:rPr>
                <w:noProof/>
                <w:webHidden/>
              </w:rPr>
              <w:fldChar w:fldCharType="end"/>
            </w:r>
          </w:hyperlink>
        </w:p>
        <w:p w14:paraId="6A1B5529" w14:textId="5833A01E" w:rsidR="00487A22" w:rsidRDefault="00487A22">
          <w:pPr>
            <w:pStyle w:val="TOC1"/>
            <w:tabs>
              <w:tab w:val="left" w:pos="480"/>
              <w:tab w:val="right" w:leader="dot" w:pos="9323"/>
            </w:tabs>
            <w:rPr>
              <w:rFonts w:eastAsiaTheme="minorEastAsia"/>
              <w:noProof/>
              <w:sz w:val="24"/>
              <w:szCs w:val="24"/>
              <w:lang w:eastAsia="lt-LT"/>
            </w:rPr>
          </w:pPr>
          <w:hyperlink w:anchor="_Toc224904280" w:history="1">
            <w:r w:rsidRPr="00EB10B1">
              <w:rPr>
                <w:rStyle w:val="Hyperlink"/>
                <w:rFonts w:cs="Calibri"/>
                <w:noProof/>
                <w:lang w:val="en-GB"/>
              </w:rPr>
              <w:t>6.</w:t>
            </w:r>
            <w:r>
              <w:rPr>
                <w:rFonts w:eastAsiaTheme="minorEastAsia"/>
                <w:noProof/>
                <w:sz w:val="24"/>
                <w:szCs w:val="24"/>
                <w:lang w:eastAsia="lt-LT"/>
              </w:rPr>
              <w:tab/>
            </w:r>
            <w:r w:rsidRPr="00EB10B1">
              <w:rPr>
                <w:rStyle w:val="Hyperlink"/>
                <w:rFonts w:cs="Calibri"/>
                <w:noProof/>
                <w:lang w:val="en-GB"/>
              </w:rPr>
              <w:t>Output and Data Distribution</w:t>
            </w:r>
            <w:r>
              <w:rPr>
                <w:noProof/>
                <w:webHidden/>
              </w:rPr>
              <w:tab/>
            </w:r>
            <w:r>
              <w:rPr>
                <w:noProof/>
                <w:webHidden/>
              </w:rPr>
              <w:fldChar w:fldCharType="begin"/>
            </w:r>
            <w:r>
              <w:rPr>
                <w:noProof/>
                <w:webHidden/>
              </w:rPr>
              <w:instrText xml:space="preserve"> PAGEREF _Toc224904280 \h </w:instrText>
            </w:r>
            <w:r>
              <w:rPr>
                <w:noProof/>
                <w:webHidden/>
              </w:rPr>
            </w:r>
            <w:r>
              <w:rPr>
                <w:noProof/>
                <w:webHidden/>
              </w:rPr>
              <w:fldChar w:fldCharType="separate"/>
            </w:r>
            <w:r>
              <w:rPr>
                <w:noProof/>
                <w:webHidden/>
              </w:rPr>
              <w:t>6</w:t>
            </w:r>
            <w:r>
              <w:rPr>
                <w:noProof/>
                <w:webHidden/>
              </w:rPr>
              <w:fldChar w:fldCharType="end"/>
            </w:r>
          </w:hyperlink>
        </w:p>
        <w:p w14:paraId="359EF35E" w14:textId="4398C087" w:rsidR="00487A22" w:rsidRDefault="00487A22">
          <w:pPr>
            <w:pStyle w:val="TOC1"/>
            <w:tabs>
              <w:tab w:val="left" w:pos="480"/>
              <w:tab w:val="right" w:leader="dot" w:pos="9323"/>
            </w:tabs>
            <w:rPr>
              <w:rFonts w:eastAsiaTheme="minorEastAsia"/>
              <w:noProof/>
              <w:sz w:val="24"/>
              <w:szCs w:val="24"/>
              <w:lang w:eastAsia="lt-LT"/>
            </w:rPr>
          </w:pPr>
          <w:hyperlink w:anchor="_Toc224904281" w:history="1">
            <w:r w:rsidRPr="00EB10B1">
              <w:rPr>
                <w:rStyle w:val="Hyperlink"/>
                <w:rFonts w:cs="Calibri"/>
                <w:noProof/>
                <w:lang w:val="en-GB"/>
              </w:rPr>
              <w:t>7.</w:t>
            </w:r>
            <w:r>
              <w:rPr>
                <w:rFonts w:eastAsiaTheme="minorEastAsia"/>
                <w:noProof/>
                <w:sz w:val="24"/>
                <w:szCs w:val="24"/>
                <w:lang w:eastAsia="lt-LT"/>
              </w:rPr>
              <w:tab/>
            </w:r>
            <w:r w:rsidRPr="00EB10B1">
              <w:rPr>
                <w:rStyle w:val="Hyperlink"/>
                <w:rFonts w:cs="Calibri"/>
                <w:noProof/>
                <w:lang w:val="en-GB"/>
              </w:rPr>
              <w:t>Interfaces and Integration</w:t>
            </w:r>
            <w:r>
              <w:rPr>
                <w:noProof/>
                <w:webHidden/>
              </w:rPr>
              <w:tab/>
            </w:r>
            <w:r>
              <w:rPr>
                <w:noProof/>
                <w:webHidden/>
              </w:rPr>
              <w:fldChar w:fldCharType="begin"/>
            </w:r>
            <w:r>
              <w:rPr>
                <w:noProof/>
                <w:webHidden/>
              </w:rPr>
              <w:instrText xml:space="preserve"> PAGEREF _Toc224904281 \h </w:instrText>
            </w:r>
            <w:r>
              <w:rPr>
                <w:noProof/>
                <w:webHidden/>
              </w:rPr>
            </w:r>
            <w:r>
              <w:rPr>
                <w:noProof/>
                <w:webHidden/>
              </w:rPr>
              <w:fldChar w:fldCharType="separate"/>
            </w:r>
            <w:r>
              <w:rPr>
                <w:noProof/>
                <w:webHidden/>
              </w:rPr>
              <w:t>7</w:t>
            </w:r>
            <w:r>
              <w:rPr>
                <w:noProof/>
                <w:webHidden/>
              </w:rPr>
              <w:fldChar w:fldCharType="end"/>
            </w:r>
          </w:hyperlink>
        </w:p>
        <w:p w14:paraId="2DEB1F16" w14:textId="773B9AE2" w:rsidR="00487A22" w:rsidRDefault="00487A22">
          <w:pPr>
            <w:pStyle w:val="TOC1"/>
            <w:tabs>
              <w:tab w:val="left" w:pos="480"/>
              <w:tab w:val="right" w:leader="dot" w:pos="9323"/>
            </w:tabs>
            <w:rPr>
              <w:rFonts w:eastAsiaTheme="minorEastAsia"/>
              <w:noProof/>
              <w:sz w:val="24"/>
              <w:szCs w:val="24"/>
              <w:lang w:eastAsia="lt-LT"/>
            </w:rPr>
          </w:pPr>
          <w:hyperlink w:anchor="_Toc224904282" w:history="1">
            <w:r w:rsidRPr="00EB10B1">
              <w:rPr>
                <w:rStyle w:val="Hyperlink"/>
                <w:rFonts w:cs="Calibri"/>
                <w:noProof/>
                <w:lang w:val="en-GB"/>
              </w:rPr>
              <w:t>8.</w:t>
            </w:r>
            <w:r>
              <w:rPr>
                <w:rFonts w:eastAsiaTheme="minorEastAsia"/>
                <w:noProof/>
                <w:sz w:val="24"/>
                <w:szCs w:val="24"/>
                <w:lang w:eastAsia="lt-LT"/>
              </w:rPr>
              <w:tab/>
            </w:r>
            <w:r w:rsidRPr="00EB10B1">
              <w:rPr>
                <w:rStyle w:val="Hyperlink"/>
                <w:rFonts w:cs="Calibri"/>
                <w:noProof/>
                <w:lang w:val="en-GB"/>
              </w:rPr>
              <w:t>Cybersecurity Requirements (NIS2 Compliance)</w:t>
            </w:r>
            <w:r>
              <w:rPr>
                <w:noProof/>
                <w:webHidden/>
              </w:rPr>
              <w:tab/>
            </w:r>
            <w:r>
              <w:rPr>
                <w:noProof/>
                <w:webHidden/>
              </w:rPr>
              <w:fldChar w:fldCharType="begin"/>
            </w:r>
            <w:r>
              <w:rPr>
                <w:noProof/>
                <w:webHidden/>
              </w:rPr>
              <w:instrText xml:space="preserve"> PAGEREF _Toc224904282 \h </w:instrText>
            </w:r>
            <w:r>
              <w:rPr>
                <w:noProof/>
                <w:webHidden/>
              </w:rPr>
            </w:r>
            <w:r>
              <w:rPr>
                <w:noProof/>
                <w:webHidden/>
              </w:rPr>
              <w:fldChar w:fldCharType="separate"/>
            </w:r>
            <w:r>
              <w:rPr>
                <w:noProof/>
                <w:webHidden/>
              </w:rPr>
              <w:t>7</w:t>
            </w:r>
            <w:r>
              <w:rPr>
                <w:noProof/>
                <w:webHidden/>
              </w:rPr>
              <w:fldChar w:fldCharType="end"/>
            </w:r>
          </w:hyperlink>
        </w:p>
        <w:p w14:paraId="301462D7" w14:textId="73F8B902" w:rsidR="00487A22" w:rsidRDefault="00487A22">
          <w:pPr>
            <w:pStyle w:val="TOC1"/>
            <w:tabs>
              <w:tab w:val="left" w:pos="480"/>
              <w:tab w:val="right" w:leader="dot" w:pos="9323"/>
            </w:tabs>
            <w:rPr>
              <w:rFonts w:eastAsiaTheme="minorEastAsia"/>
              <w:noProof/>
              <w:sz w:val="24"/>
              <w:szCs w:val="24"/>
              <w:lang w:eastAsia="lt-LT"/>
            </w:rPr>
          </w:pPr>
          <w:hyperlink w:anchor="_Toc224904283" w:history="1">
            <w:r w:rsidRPr="00EB10B1">
              <w:rPr>
                <w:rStyle w:val="Hyperlink"/>
                <w:rFonts w:cs="Calibri"/>
                <w:noProof/>
                <w:lang w:val="en-GB"/>
              </w:rPr>
              <w:t>9.</w:t>
            </w:r>
            <w:r>
              <w:rPr>
                <w:rFonts w:eastAsiaTheme="minorEastAsia"/>
                <w:noProof/>
                <w:sz w:val="24"/>
                <w:szCs w:val="24"/>
                <w:lang w:eastAsia="lt-LT"/>
              </w:rPr>
              <w:tab/>
            </w:r>
            <w:r w:rsidRPr="00EB10B1">
              <w:rPr>
                <w:rStyle w:val="Hyperlink"/>
                <w:rFonts w:cs="Calibri"/>
                <w:noProof/>
                <w:lang w:val="en-GB"/>
              </w:rPr>
              <w:t>Service-Based and Virtualized Architecture</w:t>
            </w:r>
            <w:r>
              <w:rPr>
                <w:noProof/>
                <w:webHidden/>
              </w:rPr>
              <w:tab/>
            </w:r>
            <w:r>
              <w:rPr>
                <w:noProof/>
                <w:webHidden/>
              </w:rPr>
              <w:fldChar w:fldCharType="begin"/>
            </w:r>
            <w:r>
              <w:rPr>
                <w:noProof/>
                <w:webHidden/>
              </w:rPr>
              <w:instrText xml:space="preserve"> PAGEREF _Toc224904283 \h </w:instrText>
            </w:r>
            <w:r>
              <w:rPr>
                <w:noProof/>
                <w:webHidden/>
              </w:rPr>
            </w:r>
            <w:r>
              <w:rPr>
                <w:noProof/>
                <w:webHidden/>
              </w:rPr>
              <w:fldChar w:fldCharType="separate"/>
            </w:r>
            <w:r>
              <w:rPr>
                <w:noProof/>
                <w:webHidden/>
              </w:rPr>
              <w:t>7</w:t>
            </w:r>
            <w:r>
              <w:rPr>
                <w:noProof/>
                <w:webHidden/>
              </w:rPr>
              <w:fldChar w:fldCharType="end"/>
            </w:r>
          </w:hyperlink>
        </w:p>
        <w:p w14:paraId="19208F66" w14:textId="1E6D764F" w:rsidR="00487A22" w:rsidRDefault="00487A22">
          <w:pPr>
            <w:pStyle w:val="TOC1"/>
            <w:tabs>
              <w:tab w:val="left" w:pos="720"/>
              <w:tab w:val="right" w:leader="dot" w:pos="9323"/>
            </w:tabs>
            <w:rPr>
              <w:rFonts w:eastAsiaTheme="minorEastAsia"/>
              <w:noProof/>
              <w:sz w:val="24"/>
              <w:szCs w:val="24"/>
              <w:lang w:eastAsia="lt-LT"/>
            </w:rPr>
          </w:pPr>
          <w:hyperlink w:anchor="_Toc224904284" w:history="1">
            <w:r w:rsidRPr="00EB10B1">
              <w:rPr>
                <w:rStyle w:val="Hyperlink"/>
                <w:rFonts w:cs="Calibri"/>
                <w:noProof/>
                <w:lang w:val="en-GB"/>
              </w:rPr>
              <w:t>10.</w:t>
            </w:r>
            <w:r>
              <w:rPr>
                <w:rFonts w:eastAsiaTheme="minorEastAsia"/>
                <w:noProof/>
                <w:sz w:val="24"/>
                <w:szCs w:val="24"/>
                <w:lang w:eastAsia="lt-LT"/>
              </w:rPr>
              <w:tab/>
            </w:r>
            <w:r w:rsidRPr="00EB10B1">
              <w:rPr>
                <w:rStyle w:val="Hyperlink"/>
                <w:rFonts w:cs="Calibri"/>
                <w:noProof/>
                <w:lang w:val="en-GB"/>
              </w:rPr>
              <w:t>Operational and Architectural Considerations</w:t>
            </w:r>
            <w:r>
              <w:rPr>
                <w:noProof/>
                <w:webHidden/>
              </w:rPr>
              <w:tab/>
            </w:r>
            <w:r>
              <w:rPr>
                <w:noProof/>
                <w:webHidden/>
              </w:rPr>
              <w:fldChar w:fldCharType="begin"/>
            </w:r>
            <w:r>
              <w:rPr>
                <w:noProof/>
                <w:webHidden/>
              </w:rPr>
              <w:instrText xml:space="preserve"> PAGEREF _Toc224904284 \h </w:instrText>
            </w:r>
            <w:r>
              <w:rPr>
                <w:noProof/>
                <w:webHidden/>
              </w:rPr>
            </w:r>
            <w:r>
              <w:rPr>
                <w:noProof/>
                <w:webHidden/>
              </w:rPr>
              <w:fldChar w:fldCharType="separate"/>
            </w:r>
            <w:r>
              <w:rPr>
                <w:noProof/>
                <w:webHidden/>
              </w:rPr>
              <w:t>8</w:t>
            </w:r>
            <w:r>
              <w:rPr>
                <w:noProof/>
                <w:webHidden/>
              </w:rPr>
              <w:fldChar w:fldCharType="end"/>
            </w:r>
          </w:hyperlink>
        </w:p>
        <w:p w14:paraId="112A05DD" w14:textId="5A99BDB1" w:rsidR="00487A22" w:rsidRDefault="00487A22">
          <w:pPr>
            <w:pStyle w:val="TOC1"/>
            <w:tabs>
              <w:tab w:val="left" w:pos="720"/>
              <w:tab w:val="right" w:leader="dot" w:pos="9323"/>
            </w:tabs>
            <w:rPr>
              <w:rFonts w:eastAsiaTheme="minorEastAsia"/>
              <w:noProof/>
              <w:sz w:val="24"/>
              <w:szCs w:val="24"/>
              <w:lang w:eastAsia="lt-LT"/>
            </w:rPr>
          </w:pPr>
          <w:hyperlink w:anchor="_Toc224904285" w:history="1">
            <w:r w:rsidRPr="00EB10B1">
              <w:rPr>
                <w:rStyle w:val="Hyperlink"/>
                <w:rFonts w:cs="Calibri"/>
                <w:noProof/>
                <w:lang w:val="en-GB"/>
              </w:rPr>
              <w:t>11.</w:t>
            </w:r>
            <w:r>
              <w:rPr>
                <w:rFonts w:eastAsiaTheme="minorEastAsia"/>
                <w:noProof/>
                <w:sz w:val="24"/>
                <w:szCs w:val="24"/>
                <w:lang w:eastAsia="lt-LT"/>
              </w:rPr>
              <w:tab/>
            </w:r>
            <w:r w:rsidRPr="00EB10B1">
              <w:rPr>
                <w:rStyle w:val="Hyperlink"/>
                <w:rFonts w:cs="Calibri"/>
                <w:noProof/>
                <w:lang w:val="en-GB"/>
              </w:rPr>
              <w:t>High-Level System Architecture</w:t>
            </w:r>
            <w:r>
              <w:rPr>
                <w:noProof/>
                <w:webHidden/>
              </w:rPr>
              <w:tab/>
            </w:r>
            <w:r>
              <w:rPr>
                <w:noProof/>
                <w:webHidden/>
              </w:rPr>
              <w:fldChar w:fldCharType="begin"/>
            </w:r>
            <w:r>
              <w:rPr>
                <w:noProof/>
                <w:webHidden/>
              </w:rPr>
              <w:instrText xml:space="preserve"> PAGEREF _Toc224904285 \h </w:instrText>
            </w:r>
            <w:r>
              <w:rPr>
                <w:noProof/>
                <w:webHidden/>
              </w:rPr>
            </w:r>
            <w:r>
              <w:rPr>
                <w:noProof/>
                <w:webHidden/>
              </w:rPr>
              <w:fldChar w:fldCharType="separate"/>
            </w:r>
            <w:r>
              <w:rPr>
                <w:noProof/>
                <w:webHidden/>
              </w:rPr>
              <w:t>8</w:t>
            </w:r>
            <w:r>
              <w:rPr>
                <w:noProof/>
                <w:webHidden/>
              </w:rPr>
              <w:fldChar w:fldCharType="end"/>
            </w:r>
          </w:hyperlink>
        </w:p>
        <w:p w14:paraId="142F9F8B" w14:textId="79FAB7EC" w:rsidR="00487A22" w:rsidRDefault="00487A22">
          <w:pPr>
            <w:pStyle w:val="TOC1"/>
            <w:tabs>
              <w:tab w:val="left" w:pos="720"/>
              <w:tab w:val="right" w:leader="dot" w:pos="9323"/>
            </w:tabs>
            <w:rPr>
              <w:rFonts w:eastAsiaTheme="minorEastAsia"/>
              <w:noProof/>
              <w:sz w:val="24"/>
              <w:szCs w:val="24"/>
              <w:lang w:eastAsia="lt-LT"/>
            </w:rPr>
          </w:pPr>
          <w:hyperlink w:anchor="_Toc224904286" w:history="1">
            <w:r w:rsidRPr="00EB10B1">
              <w:rPr>
                <w:rStyle w:val="Hyperlink"/>
                <w:rFonts w:cs="Calibri"/>
                <w:noProof/>
                <w:lang w:val="en-GB"/>
              </w:rPr>
              <w:t>12.</w:t>
            </w:r>
            <w:r>
              <w:rPr>
                <w:rFonts w:eastAsiaTheme="minorEastAsia"/>
                <w:noProof/>
                <w:sz w:val="24"/>
                <w:szCs w:val="24"/>
                <w:lang w:eastAsia="lt-LT"/>
              </w:rPr>
              <w:tab/>
            </w:r>
            <w:r w:rsidRPr="00EB10B1">
              <w:rPr>
                <w:rStyle w:val="Hyperlink"/>
                <w:rFonts w:cs="Calibri"/>
                <w:noProof/>
                <w:lang w:val="en-GB"/>
              </w:rPr>
              <w:t>Vendor Information Requested (for Market Consultation)</w:t>
            </w:r>
            <w:r>
              <w:rPr>
                <w:noProof/>
                <w:webHidden/>
              </w:rPr>
              <w:tab/>
            </w:r>
            <w:r>
              <w:rPr>
                <w:noProof/>
                <w:webHidden/>
              </w:rPr>
              <w:fldChar w:fldCharType="begin"/>
            </w:r>
            <w:r>
              <w:rPr>
                <w:noProof/>
                <w:webHidden/>
              </w:rPr>
              <w:instrText xml:space="preserve"> PAGEREF _Toc224904286 \h </w:instrText>
            </w:r>
            <w:r>
              <w:rPr>
                <w:noProof/>
                <w:webHidden/>
              </w:rPr>
            </w:r>
            <w:r>
              <w:rPr>
                <w:noProof/>
                <w:webHidden/>
              </w:rPr>
              <w:fldChar w:fldCharType="separate"/>
            </w:r>
            <w:r>
              <w:rPr>
                <w:noProof/>
                <w:webHidden/>
              </w:rPr>
              <w:t>9</w:t>
            </w:r>
            <w:r>
              <w:rPr>
                <w:noProof/>
                <w:webHidden/>
              </w:rPr>
              <w:fldChar w:fldCharType="end"/>
            </w:r>
          </w:hyperlink>
        </w:p>
        <w:p w14:paraId="02084A14" w14:textId="12DB519F" w:rsidR="00487A22" w:rsidRDefault="00487A22">
          <w:pPr>
            <w:pStyle w:val="TOC1"/>
            <w:tabs>
              <w:tab w:val="left" w:pos="720"/>
              <w:tab w:val="right" w:leader="dot" w:pos="9323"/>
            </w:tabs>
            <w:rPr>
              <w:rFonts w:eastAsiaTheme="minorEastAsia"/>
              <w:noProof/>
              <w:sz w:val="24"/>
              <w:szCs w:val="24"/>
              <w:lang w:eastAsia="lt-LT"/>
            </w:rPr>
          </w:pPr>
          <w:hyperlink w:anchor="_Toc224904287" w:history="1">
            <w:r w:rsidRPr="00EB10B1">
              <w:rPr>
                <w:rStyle w:val="Hyperlink"/>
                <w:rFonts w:cs="Calibri"/>
                <w:noProof/>
                <w:lang w:val="en-GB"/>
              </w:rPr>
              <w:t>13.</w:t>
            </w:r>
            <w:r>
              <w:rPr>
                <w:rFonts w:eastAsiaTheme="minorEastAsia"/>
                <w:noProof/>
                <w:sz w:val="24"/>
                <w:szCs w:val="24"/>
                <w:lang w:eastAsia="lt-LT"/>
              </w:rPr>
              <w:tab/>
            </w:r>
            <w:r w:rsidRPr="00EB10B1">
              <w:rPr>
                <w:rStyle w:val="Hyperlink"/>
                <w:rFonts w:cs="Calibri"/>
                <w:noProof/>
                <w:lang w:val="en-GB"/>
              </w:rPr>
              <w:t>CAPEX and OPEX estimation</w:t>
            </w:r>
            <w:r>
              <w:rPr>
                <w:noProof/>
                <w:webHidden/>
              </w:rPr>
              <w:tab/>
            </w:r>
            <w:r>
              <w:rPr>
                <w:noProof/>
                <w:webHidden/>
              </w:rPr>
              <w:fldChar w:fldCharType="begin"/>
            </w:r>
            <w:r>
              <w:rPr>
                <w:noProof/>
                <w:webHidden/>
              </w:rPr>
              <w:instrText xml:space="preserve"> PAGEREF _Toc224904287 \h </w:instrText>
            </w:r>
            <w:r>
              <w:rPr>
                <w:noProof/>
                <w:webHidden/>
              </w:rPr>
            </w:r>
            <w:r>
              <w:rPr>
                <w:noProof/>
                <w:webHidden/>
              </w:rPr>
              <w:fldChar w:fldCharType="separate"/>
            </w:r>
            <w:r>
              <w:rPr>
                <w:noProof/>
                <w:webHidden/>
              </w:rPr>
              <w:t>9</w:t>
            </w:r>
            <w:r>
              <w:rPr>
                <w:noProof/>
                <w:webHidden/>
              </w:rPr>
              <w:fldChar w:fldCharType="end"/>
            </w:r>
          </w:hyperlink>
        </w:p>
        <w:p w14:paraId="301C6974" w14:textId="24B31E3E" w:rsidR="006923F8" w:rsidRPr="00462D13" w:rsidRDefault="006923F8">
          <w:pPr>
            <w:rPr>
              <w:rFonts w:ascii="Calibri" w:hAnsi="Calibri" w:cs="Calibri"/>
              <w:lang w:val="en-GB"/>
            </w:rPr>
          </w:pPr>
          <w:r w:rsidRPr="00462D13">
            <w:rPr>
              <w:rFonts w:ascii="Calibri" w:hAnsi="Calibri" w:cs="Calibri"/>
              <w:b/>
              <w:bCs/>
              <w:noProof/>
              <w:lang w:val="en-GB"/>
            </w:rPr>
            <w:fldChar w:fldCharType="end"/>
          </w:r>
        </w:p>
      </w:sdtContent>
    </w:sdt>
    <w:p w14:paraId="2265CB47" w14:textId="281BB85B" w:rsidR="007053E1" w:rsidRPr="00462D13" w:rsidRDefault="007053E1">
      <w:pPr>
        <w:rPr>
          <w:rFonts w:ascii="Calibri" w:hAnsi="Calibri" w:cs="Calibri"/>
          <w:lang w:val="en-GB"/>
        </w:rPr>
      </w:pPr>
      <w:r w:rsidRPr="00462D13">
        <w:rPr>
          <w:rFonts w:ascii="Calibri" w:hAnsi="Calibri" w:cs="Calibri"/>
          <w:lang w:val="en-GB"/>
        </w:rPr>
        <w:br w:type="page"/>
      </w:r>
    </w:p>
    <w:p w14:paraId="58DB5A5E" w14:textId="7E8876AE" w:rsidR="00D041A6" w:rsidRPr="00462D13" w:rsidRDefault="00D041A6" w:rsidP="00B4401F">
      <w:pPr>
        <w:pStyle w:val="Heading1"/>
        <w:numPr>
          <w:ilvl w:val="0"/>
          <w:numId w:val="68"/>
        </w:numPr>
        <w:rPr>
          <w:rFonts w:cs="Calibri"/>
          <w:lang w:val="en-GB"/>
        </w:rPr>
      </w:pPr>
      <w:bookmarkStart w:id="0" w:name="_Toc224027981"/>
      <w:bookmarkStart w:id="1" w:name="_Toc224029192"/>
      <w:bookmarkStart w:id="2" w:name="_Toc224041533"/>
      <w:bookmarkStart w:id="3" w:name="_Toc224027982"/>
      <w:bookmarkStart w:id="4" w:name="_Toc224029193"/>
      <w:bookmarkStart w:id="5" w:name="_Toc224041534"/>
      <w:bookmarkStart w:id="6" w:name="_Toc224027983"/>
      <w:bookmarkStart w:id="7" w:name="_Toc224029194"/>
      <w:bookmarkStart w:id="8" w:name="_Toc224041535"/>
      <w:bookmarkStart w:id="9" w:name="_Toc224027669"/>
      <w:bookmarkStart w:id="10" w:name="_Toc224027727"/>
      <w:bookmarkStart w:id="11" w:name="_Toc224027819"/>
      <w:bookmarkStart w:id="12" w:name="_Toc224027984"/>
      <w:bookmarkStart w:id="13" w:name="_Toc224029195"/>
      <w:bookmarkStart w:id="14" w:name="_Toc224041536"/>
      <w:bookmarkStart w:id="15" w:name="_Toc22490427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462D13">
        <w:rPr>
          <w:rFonts w:cs="Calibri"/>
          <w:lang w:val="en-GB"/>
        </w:rPr>
        <w:lastRenderedPageBreak/>
        <w:t>Purpose of the Consultation</w:t>
      </w:r>
      <w:bookmarkEnd w:id="15"/>
    </w:p>
    <w:p w14:paraId="586CC3C5" w14:textId="28741054" w:rsidR="00FD50CA" w:rsidRPr="00487A22" w:rsidRDefault="00FD50CA" w:rsidP="00487A22">
      <w:pPr>
        <w:spacing w:after="120"/>
        <w:jc w:val="both"/>
        <w:rPr>
          <w:rFonts w:ascii="Calibri" w:hAnsi="Calibri" w:cs="Calibri"/>
          <w:lang w:val="en-GB"/>
        </w:rPr>
      </w:pPr>
      <w:r w:rsidRPr="00487A22">
        <w:rPr>
          <w:rFonts w:ascii="Calibri" w:hAnsi="Calibri" w:cs="Calibri"/>
          <w:lang w:val="en-GB"/>
        </w:rPr>
        <w:t xml:space="preserve">The Surveillance Data Processing &amp; Distribution is part of a ground based surveillance system that provides airspace situational awareness to air traffic controllers. The SDPD receives aircraft data from individual surveillance sensors, including ADS-B Ground Stations broadcasted from appropriately equipped aircraft, and serves fused surveillance updates to client systems, such as Controller Work Positions. </w:t>
      </w:r>
    </w:p>
    <w:p w14:paraId="7226BD42" w14:textId="5AC4AD0C" w:rsidR="00D041A6" w:rsidRPr="00487A22" w:rsidRDefault="00D041A6" w:rsidP="00487A22">
      <w:pPr>
        <w:spacing w:after="120"/>
        <w:jc w:val="both"/>
        <w:rPr>
          <w:rFonts w:ascii="Calibri" w:hAnsi="Calibri" w:cs="Calibri"/>
          <w:lang w:val="en-GB"/>
        </w:rPr>
      </w:pPr>
      <w:r w:rsidRPr="00487A22">
        <w:rPr>
          <w:rFonts w:ascii="Calibri" w:hAnsi="Calibri" w:cs="Calibri"/>
          <w:lang w:val="en-GB"/>
        </w:rPr>
        <w:t xml:space="preserve">The purpose of this preliminary market consultation is to identify potential manufacturers and solution providers capable of delivering a </w:t>
      </w:r>
      <w:r w:rsidRPr="00487A22">
        <w:rPr>
          <w:rFonts w:ascii="Calibri" w:hAnsi="Calibri" w:cs="Calibri"/>
          <w:b/>
          <w:bCs/>
          <w:lang w:val="en-GB"/>
        </w:rPr>
        <w:t>Multi-Sensor Data Fusion (MSDF) tracker</w:t>
      </w:r>
      <w:r w:rsidR="001D79FF">
        <w:rPr>
          <w:rFonts w:ascii="Calibri" w:hAnsi="Calibri" w:cs="Calibri"/>
          <w:b/>
          <w:bCs/>
          <w:lang w:val="en-GB"/>
        </w:rPr>
        <w:t xml:space="preserve"> solution</w:t>
      </w:r>
      <w:r w:rsidR="00E82DB4">
        <w:rPr>
          <w:rFonts w:ascii="Calibri" w:hAnsi="Calibri" w:cs="Calibri"/>
          <w:b/>
          <w:bCs/>
          <w:lang w:val="en-GB"/>
        </w:rPr>
        <w:t xml:space="preserve"> </w:t>
      </w:r>
      <w:r w:rsidR="00E82DB4" w:rsidRPr="00E82DB4">
        <w:rPr>
          <w:rFonts w:ascii="Calibri" w:hAnsi="Calibri" w:cs="Calibri"/>
          <w:b/>
          <w:bCs/>
          <w:lang w:val="en-GB"/>
        </w:rPr>
        <w:t>(hereinafter</w:t>
      </w:r>
      <w:r w:rsidR="00E8164F">
        <w:rPr>
          <w:rFonts w:ascii="Calibri" w:hAnsi="Calibri" w:cs="Calibri"/>
          <w:b/>
          <w:bCs/>
          <w:lang w:val="en-GB"/>
        </w:rPr>
        <w:t xml:space="preserve"> - </w:t>
      </w:r>
      <w:r w:rsidR="00E8164F" w:rsidRPr="00E8164F">
        <w:rPr>
          <w:rFonts w:ascii="Calibri" w:hAnsi="Calibri" w:cs="Calibri"/>
          <w:b/>
          <w:bCs/>
          <w:lang w:val="en-GB"/>
        </w:rPr>
        <w:t>MSDF tracker</w:t>
      </w:r>
      <w:r w:rsidR="00E8164F">
        <w:rPr>
          <w:rFonts w:ascii="Calibri" w:hAnsi="Calibri" w:cs="Calibri"/>
          <w:b/>
          <w:bCs/>
          <w:lang w:val="en-GB"/>
        </w:rPr>
        <w:t>)</w:t>
      </w:r>
      <w:r w:rsidRPr="00487A22">
        <w:rPr>
          <w:rFonts w:ascii="Calibri" w:hAnsi="Calibri" w:cs="Calibri"/>
          <w:lang w:val="en-GB"/>
        </w:rPr>
        <w:t>.</w:t>
      </w:r>
    </w:p>
    <w:p w14:paraId="53378982" w14:textId="291FE741" w:rsidR="00D041A6" w:rsidRPr="00487A22" w:rsidRDefault="00D041A6" w:rsidP="00487A22">
      <w:pPr>
        <w:spacing w:after="120"/>
        <w:jc w:val="both"/>
        <w:rPr>
          <w:rFonts w:ascii="Calibri" w:hAnsi="Calibri" w:cs="Calibri"/>
          <w:lang w:val="en-GB"/>
        </w:rPr>
      </w:pPr>
      <w:r w:rsidRPr="00487A22">
        <w:rPr>
          <w:rFonts w:ascii="Calibri" w:hAnsi="Calibri" w:cs="Calibri"/>
          <w:lang w:val="en-GB"/>
        </w:rPr>
        <w:t xml:space="preserve">The system is intended </w:t>
      </w:r>
      <w:r w:rsidR="00E379E1" w:rsidRPr="00487A22">
        <w:rPr>
          <w:rFonts w:ascii="Calibri" w:hAnsi="Calibri" w:cs="Calibri"/>
          <w:lang w:val="en-GB"/>
        </w:rPr>
        <w:t xml:space="preserve">to be used </w:t>
      </w:r>
      <w:r w:rsidRPr="00487A22">
        <w:rPr>
          <w:rFonts w:ascii="Calibri" w:hAnsi="Calibri" w:cs="Calibri"/>
          <w:lang w:val="en-GB"/>
        </w:rPr>
        <w:t>for the reception, processing, fusion</w:t>
      </w:r>
      <w:r w:rsidR="00CA5B3F" w:rsidRPr="00487A22">
        <w:rPr>
          <w:rFonts w:ascii="Calibri" w:hAnsi="Calibri" w:cs="Calibri"/>
          <w:lang w:val="en-GB"/>
        </w:rPr>
        <w:t xml:space="preserve"> </w:t>
      </w:r>
      <w:r w:rsidRPr="00487A22">
        <w:rPr>
          <w:rFonts w:ascii="Calibri" w:hAnsi="Calibri" w:cs="Calibri"/>
          <w:lang w:val="en-GB"/>
        </w:rPr>
        <w:t xml:space="preserve">of surveillance and detection data from </w:t>
      </w:r>
      <w:r w:rsidRPr="00487A22">
        <w:rPr>
          <w:rFonts w:ascii="Calibri" w:hAnsi="Calibri" w:cs="Calibri"/>
          <w:b/>
          <w:bCs/>
          <w:lang w:val="en-GB"/>
        </w:rPr>
        <w:t>both certified and non-certified sources</w:t>
      </w:r>
      <w:r w:rsidRPr="00487A22">
        <w:rPr>
          <w:rFonts w:ascii="Calibri" w:hAnsi="Calibri" w:cs="Calibri"/>
          <w:lang w:val="en-GB"/>
        </w:rPr>
        <w:t>, including data relevant to</w:t>
      </w:r>
      <w:r w:rsidR="00932F9A" w:rsidRPr="00487A22">
        <w:rPr>
          <w:rFonts w:ascii="Calibri" w:hAnsi="Calibri" w:cs="Calibri"/>
          <w:lang w:val="en-GB"/>
        </w:rPr>
        <w:t xml:space="preserve"> </w:t>
      </w:r>
      <w:r w:rsidR="00D947C9" w:rsidRPr="00487A22">
        <w:rPr>
          <w:rFonts w:ascii="Calibri" w:hAnsi="Calibri" w:cs="Calibri"/>
          <w:lang w:val="en-GB"/>
        </w:rPr>
        <w:t>uncrewed traffic management systems</w:t>
      </w:r>
      <w:r w:rsidR="00CA5B3F" w:rsidRPr="00487A22">
        <w:rPr>
          <w:rFonts w:ascii="Calibri" w:hAnsi="Calibri" w:cs="Calibri"/>
          <w:lang w:val="en-GB"/>
        </w:rPr>
        <w:t xml:space="preserve"> and tracking data distribution to the external systems</w:t>
      </w:r>
      <w:r w:rsidR="00C076EE" w:rsidRPr="00487A22">
        <w:rPr>
          <w:rFonts w:ascii="Calibri" w:hAnsi="Calibri" w:cs="Calibri"/>
          <w:lang w:val="en-GB"/>
        </w:rPr>
        <w:t xml:space="preserve"> such as </w:t>
      </w:r>
      <w:r w:rsidR="003A465A" w:rsidRPr="00487A22">
        <w:rPr>
          <w:rFonts w:ascii="Calibri" w:hAnsi="Calibri" w:cs="Calibri"/>
          <w:lang w:val="en-GB"/>
        </w:rPr>
        <w:t>Air Traffic Management</w:t>
      </w:r>
      <w:r w:rsidR="00916BED" w:rsidRPr="00487A22">
        <w:rPr>
          <w:rFonts w:ascii="Calibri" w:hAnsi="Calibri" w:cs="Calibri"/>
          <w:lang w:val="en-GB"/>
        </w:rPr>
        <w:t xml:space="preserve"> (ATM)</w:t>
      </w:r>
      <w:r w:rsidR="001808FB" w:rsidRPr="00487A22">
        <w:rPr>
          <w:rFonts w:ascii="Calibri" w:hAnsi="Calibri" w:cs="Calibri"/>
          <w:lang w:val="en-GB"/>
        </w:rPr>
        <w:t xml:space="preserve">, </w:t>
      </w:r>
      <w:r w:rsidR="00F936ED" w:rsidRPr="00487A22">
        <w:rPr>
          <w:rFonts w:ascii="Calibri" w:hAnsi="Calibri" w:cs="Calibri"/>
          <w:lang w:val="en-GB"/>
        </w:rPr>
        <w:t>Unmanned Aircraft System</w:t>
      </w:r>
      <w:r w:rsidR="00916BED" w:rsidRPr="00487A22">
        <w:rPr>
          <w:rFonts w:ascii="Calibri" w:hAnsi="Calibri" w:cs="Calibri"/>
          <w:lang w:val="en-GB"/>
        </w:rPr>
        <w:t xml:space="preserve"> </w:t>
      </w:r>
      <w:r w:rsidR="007C6DC4" w:rsidRPr="00487A22">
        <w:rPr>
          <w:rFonts w:ascii="Calibri" w:hAnsi="Calibri" w:cs="Calibri"/>
          <w:lang w:val="en-GB"/>
        </w:rPr>
        <w:t>Traffic Management</w:t>
      </w:r>
      <w:r w:rsidR="00916BED" w:rsidRPr="00487A22">
        <w:rPr>
          <w:rFonts w:ascii="Calibri" w:hAnsi="Calibri" w:cs="Calibri"/>
          <w:lang w:val="en-GB"/>
        </w:rPr>
        <w:t xml:space="preserve"> (UTM)</w:t>
      </w:r>
      <w:r w:rsidR="007C6DC4" w:rsidRPr="00487A22">
        <w:rPr>
          <w:rFonts w:ascii="Calibri" w:hAnsi="Calibri" w:cs="Calibri"/>
          <w:lang w:val="en-GB"/>
        </w:rPr>
        <w:t xml:space="preserve"> </w:t>
      </w:r>
      <w:r w:rsidR="00CA28E0" w:rsidRPr="00487A22">
        <w:rPr>
          <w:rFonts w:ascii="Calibri" w:hAnsi="Calibri" w:cs="Calibri"/>
          <w:lang w:val="en-GB"/>
        </w:rPr>
        <w:t>and other</w:t>
      </w:r>
      <w:r w:rsidR="00B85540" w:rsidRPr="00487A22">
        <w:rPr>
          <w:rFonts w:ascii="Calibri" w:hAnsi="Calibri" w:cs="Calibri"/>
          <w:lang w:val="en-GB"/>
        </w:rPr>
        <w:t>s</w:t>
      </w:r>
      <w:r w:rsidR="001C7A71" w:rsidRPr="00487A22">
        <w:rPr>
          <w:rFonts w:ascii="Calibri" w:hAnsi="Calibri" w:cs="Calibri"/>
          <w:lang w:val="en-GB"/>
        </w:rPr>
        <w:t>.</w:t>
      </w:r>
      <w:r w:rsidR="00502B80" w:rsidRPr="00487A22">
        <w:rPr>
          <w:rFonts w:ascii="Calibri" w:hAnsi="Calibri" w:cs="Calibri"/>
          <w:lang w:val="en-GB"/>
        </w:rPr>
        <w:t xml:space="preserve"> </w:t>
      </w:r>
    </w:p>
    <w:p w14:paraId="14A315DF" w14:textId="2FB85F74" w:rsidR="00D041A6" w:rsidRPr="00487A22" w:rsidRDefault="00D041A6" w:rsidP="00487A22">
      <w:pPr>
        <w:spacing w:after="240"/>
        <w:jc w:val="both"/>
        <w:rPr>
          <w:rFonts w:ascii="Calibri" w:hAnsi="Calibri" w:cs="Calibri"/>
          <w:i/>
          <w:iCs/>
          <w:lang w:val="en-GB"/>
        </w:rPr>
      </w:pPr>
      <w:r w:rsidRPr="00487A22">
        <w:rPr>
          <w:rFonts w:ascii="Calibri" w:hAnsi="Calibri" w:cs="Calibri"/>
          <w:i/>
          <w:iCs/>
          <w:lang w:val="en-GB"/>
        </w:rPr>
        <w:t>Note: This document is non-binding and does not constitute a procurement specification. It is provided solely to assess market capabilities and available technical solutions.</w:t>
      </w:r>
    </w:p>
    <w:p w14:paraId="0B7DD5E3" w14:textId="5B5B79B7" w:rsidR="002B419C" w:rsidRPr="00462D13" w:rsidRDefault="002B419C" w:rsidP="00B4401F">
      <w:pPr>
        <w:pStyle w:val="Heading1"/>
        <w:numPr>
          <w:ilvl w:val="0"/>
          <w:numId w:val="68"/>
        </w:numPr>
        <w:rPr>
          <w:rFonts w:cs="Calibri"/>
          <w:lang w:val="en-GB"/>
        </w:rPr>
      </w:pPr>
      <w:bookmarkStart w:id="16" w:name="_Toc224904276"/>
      <w:r w:rsidRPr="00462D13">
        <w:rPr>
          <w:rFonts w:cs="Calibri"/>
          <w:lang w:val="en-GB"/>
        </w:rPr>
        <w:t>Definitions</w:t>
      </w:r>
      <w:r w:rsidR="00E66D67" w:rsidRPr="00462D13">
        <w:rPr>
          <w:rFonts w:cs="Calibri"/>
          <w:lang w:val="en-GB"/>
        </w:rPr>
        <w:t xml:space="preserve"> &amp; Abbreviations</w:t>
      </w:r>
      <w:bookmarkEnd w:id="16"/>
    </w:p>
    <w:p w14:paraId="522572F3" w14:textId="7B7D4A69" w:rsidR="00E66D67" w:rsidRPr="00487A22" w:rsidRDefault="00E66D67" w:rsidP="00021091">
      <w:pPr>
        <w:rPr>
          <w:rFonts w:ascii="Calibri" w:hAnsi="Calibri" w:cs="Calibri"/>
          <w:b/>
          <w:bCs/>
          <w:sz w:val="24"/>
          <w:szCs w:val="24"/>
          <w:lang w:val="en-GB"/>
        </w:rPr>
      </w:pPr>
      <w:r w:rsidRPr="00487A22">
        <w:rPr>
          <w:rFonts w:ascii="Calibri" w:hAnsi="Calibri" w:cs="Calibri"/>
          <w:b/>
          <w:bCs/>
          <w:sz w:val="24"/>
          <w:szCs w:val="24"/>
          <w:lang w:val="en-GB"/>
        </w:rPr>
        <w:t>Definitions:</w:t>
      </w:r>
    </w:p>
    <w:p w14:paraId="737720A3" w14:textId="77777777" w:rsidR="00E66D67" w:rsidRPr="00487A22" w:rsidRDefault="00E66D67" w:rsidP="00487A22">
      <w:pPr>
        <w:spacing w:after="120"/>
        <w:ind w:left="284"/>
        <w:jc w:val="both"/>
        <w:rPr>
          <w:rFonts w:ascii="Calibri" w:hAnsi="Calibri" w:cs="Calibri"/>
          <w:lang w:val="en-GB"/>
        </w:rPr>
      </w:pPr>
      <w:r w:rsidRPr="00487A22">
        <w:rPr>
          <w:rFonts w:ascii="Calibri" w:hAnsi="Calibri" w:cs="Calibri"/>
          <w:b/>
          <w:bCs/>
          <w:lang w:val="en-GB"/>
        </w:rPr>
        <w:t>Certified Data</w:t>
      </w:r>
      <w:r w:rsidRPr="00487A22">
        <w:rPr>
          <w:rFonts w:ascii="Calibri" w:hAnsi="Calibri" w:cs="Calibri"/>
          <w:lang w:val="en-GB"/>
        </w:rPr>
        <w:t xml:space="preserve"> – Surveillance data produced by sensors and systems certified according to applicable aviation regulations.</w:t>
      </w:r>
    </w:p>
    <w:p w14:paraId="3C2C0553" w14:textId="77777777" w:rsidR="00E66D67" w:rsidRPr="00487A22" w:rsidRDefault="00E66D67" w:rsidP="00487A22">
      <w:pPr>
        <w:spacing w:after="120"/>
        <w:ind w:left="284"/>
        <w:jc w:val="both"/>
        <w:rPr>
          <w:rFonts w:ascii="Calibri" w:hAnsi="Calibri" w:cs="Calibri"/>
          <w:lang w:val="en-GB"/>
        </w:rPr>
      </w:pPr>
      <w:r w:rsidRPr="00487A22">
        <w:rPr>
          <w:rFonts w:ascii="Calibri" w:hAnsi="Calibri" w:cs="Calibri"/>
          <w:b/>
          <w:bCs/>
          <w:lang w:val="en-GB"/>
        </w:rPr>
        <w:t>Non-Certified Data</w:t>
      </w:r>
      <w:r w:rsidRPr="00487A22">
        <w:rPr>
          <w:rFonts w:ascii="Calibri" w:hAnsi="Calibri" w:cs="Calibri"/>
          <w:lang w:val="en-GB"/>
        </w:rPr>
        <w:t xml:space="preserve"> – Surveillance or detection data produced by sensors not certified for ATM use, typically used for U-space or auxiliary situational awareness.</w:t>
      </w:r>
    </w:p>
    <w:p w14:paraId="7FD52195" w14:textId="77777777" w:rsidR="00E66D67" w:rsidRPr="00487A22" w:rsidRDefault="00E66D67" w:rsidP="00487A22">
      <w:pPr>
        <w:spacing w:after="120"/>
        <w:ind w:left="284"/>
        <w:jc w:val="both"/>
        <w:rPr>
          <w:rFonts w:ascii="Calibri" w:hAnsi="Calibri" w:cs="Calibri"/>
          <w:lang w:val="en-GB"/>
        </w:rPr>
      </w:pPr>
      <w:r w:rsidRPr="00487A22">
        <w:rPr>
          <w:rFonts w:ascii="Calibri" w:hAnsi="Calibri" w:cs="Calibri"/>
          <w:b/>
          <w:bCs/>
          <w:lang w:val="en-GB"/>
        </w:rPr>
        <w:t xml:space="preserve">UTM – </w:t>
      </w:r>
      <w:r w:rsidRPr="00487A22">
        <w:rPr>
          <w:rFonts w:ascii="Calibri" w:hAnsi="Calibri" w:cs="Calibri"/>
          <w:lang w:val="en-GB"/>
        </w:rPr>
        <w:t>digital ecosystem that enables the safe, efficient, and scalable management of drone operations in low-altitude airspace, especially where many drones operate simultaneously.</w:t>
      </w:r>
    </w:p>
    <w:p w14:paraId="1642C223" w14:textId="3B599030" w:rsidR="00E66D67" w:rsidRPr="00487A22" w:rsidRDefault="00E66D67" w:rsidP="00021091">
      <w:pPr>
        <w:rPr>
          <w:rFonts w:ascii="Calibri" w:hAnsi="Calibri" w:cs="Calibri"/>
          <w:b/>
          <w:bCs/>
          <w:sz w:val="24"/>
          <w:szCs w:val="24"/>
          <w:lang w:val="en-GB"/>
        </w:rPr>
      </w:pPr>
      <w:r w:rsidRPr="00487A22">
        <w:rPr>
          <w:rFonts w:ascii="Calibri" w:hAnsi="Calibri" w:cs="Calibri"/>
          <w:b/>
          <w:bCs/>
          <w:sz w:val="24"/>
          <w:szCs w:val="24"/>
          <w:lang w:val="en-GB"/>
        </w:rPr>
        <w:t>Abbreviations:</w:t>
      </w:r>
    </w:p>
    <w:p w14:paraId="1B19C4E0" w14:textId="7BBAF1A3" w:rsidR="00E66D67" w:rsidRPr="00487A22" w:rsidRDefault="00E66D67" w:rsidP="5C3EC311">
      <w:pPr>
        <w:spacing w:after="0"/>
        <w:ind w:left="284"/>
        <w:rPr>
          <w:rFonts w:ascii="Calibri" w:hAnsi="Calibri" w:cs="Calibri"/>
          <w:lang w:val="en-GB"/>
        </w:rPr>
      </w:pPr>
      <w:r w:rsidRPr="5C3EC311">
        <w:rPr>
          <w:rFonts w:ascii="Calibri" w:hAnsi="Calibri" w:cs="Calibri"/>
          <w:b/>
          <w:bCs/>
          <w:lang w:val="en-GB"/>
        </w:rPr>
        <w:t xml:space="preserve">ADS-B </w:t>
      </w:r>
      <w:r w:rsidRPr="5C3EC311">
        <w:rPr>
          <w:rFonts w:ascii="Calibri" w:hAnsi="Calibri" w:cs="Calibri"/>
          <w:lang w:val="en-GB"/>
        </w:rPr>
        <w:t>– Automatic Dependent Surveillance – Broadcast</w:t>
      </w:r>
    </w:p>
    <w:p w14:paraId="41808C81" w14:textId="7207937B" w:rsidR="00E66D67" w:rsidRPr="00487A22" w:rsidRDefault="00E66D67" w:rsidP="5C3EC311">
      <w:pPr>
        <w:spacing w:after="0"/>
        <w:ind w:left="284"/>
        <w:rPr>
          <w:rFonts w:ascii="Calibri" w:hAnsi="Calibri" w:cs="Calibri"/>
          <w:lang w:val="en-GB"/>
        </w:rPr>
      </w:pPr>
      <w:r w:rsidRPr="5C3EC311">
        <w:rPr>
          <w:rFonts w:ascii="Calibri" w:hAnsi="Calibri" w:cs="Calibri"/>
          <w:b/>
          <w:bCs/>
          <w:lang w:val="en-GB"/>
        </w:rPr>
        <w:t xml:space="preserve">A-SMGCS </w:t>
      </w:r>
      <w:r w:rsidRPr="5C3EC311">
        <w:rPr>
          <w:rFonts w:ascii="Calibri" w:hAnsi="Calibri" w:cs="Calibri"/>
          <w:lang w:val="en-GB"/>
        </w:rPr>
        <w:t>–</w:t>
      </w:r>
      <w:r w:rsidRPr="5C3EC311">
        <w:rPr>
          <w:rFonts w:ascii="Calibri" w:hAnsi="Calibri" w:cs="Calibri"/>
          <w:b/>
          <w:bCs/>
          <w:lang w:val="en-GB"/>
        </w:rPr>
        <w:t xml:space="preserve"> </w:t>
      </w:r>
      <w:r w:rsidRPr="5C3EC311">
        <w:rPr>
          <w:rFonts w:ascii="Calibri" w:hAnsi="Calibri" w:cs="Calibri"/>
          <w:lang w:val="en-GB"/>
        </w:rPr>
        <w:t>Advanced Surface Movement Guidance and Control System</w:t>
      </w:r>
    </w:p>
    <w:p w14:paraId="7A4236A4" w14:textId="78A68EE9"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ATM</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Air Traffic Management</w:t>
      </w:r>
    </w:p>
    <w:p w14:paraId="7F1FC388" w14:textId="687DBA02"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CAPEX</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Capital Expenditure</w:t>
      </w:r>
    </w:p>
    <w:p w14:paraId="0C31603C" w14:textId="6C870981"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CIS</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Common Information Service (U-space)</w:t>
      </w:r>
    </w:p>
    <w:p w14:paraId="1FF2054C" w14:textId="7FB8CD11"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C-UAS</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Counter</w:t>
      </w:r>
      <w:r w:rsidRPr="00462D13">
        <w:rPr>
          <w:rFonts w:ascii="Cambria Math" w:eastAsia="Times New Roman" w:hAnsi="Cambria Math" w:cs="Cambria Math"/>
          <w:kern w:val="0"/>
          <w:lang w:val="en-GB" w:eastAsia="lt-LT"/>
          <w14:ligatures w14:val="none"/>
        </w:rPr>
        <w:t>‑</w:t>
      </w:r>
      <w:r w:rsidRPr="00487A22">
        <w:rPr>
          <w:rFonts w:ascii="Calibri" w:eastAsia="Times New Roman" w:hAnsi="Calibri" w:cs="Calibri"/>
          <w:kern w:val="0"/>
          <w:lang w:val="en-GB" w:eastAsia="lt-LT"/>
          <w14:ligatures w14:val="none"/>
        </w:rPr>
        <w:t>Uncrewed Aircraft Systems</w:t>
      </w:r>
    </w:p>
    <w:p w14:paraId="28FB913C" w14:textId="31C39188"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EO</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Electro</w:t>
      </w:r>
      <w:r w:rsidRPr="00462D13">
        <w:rPr>
          <w:rFonts w:ascii="Cambria Math" w:eastAsia="Times New Roman" w:hAnsi="Cambria Math" w:cs="Cambria Math"/>
          <w:kern w:val="0"/>
          <w:lang w:val="en-GB" w:eastAsia="lt-LT"/>
          <w14:ligatures w14:val="none"/>
        </w:rPr>
        <w:t>‑</w:t>
      </w:r>
      <w:r w:rsidRPr="00487A22">
        <w:rPr>
          <w:rFonts w:ascii="Calibri" w:eastAsia="Times New Roman" w:hAnsi="Calibri" w:cs="Calibri"/>
          <w:kern w:val="0"/>
          <w:lang w:val="en-GB" w:eastAsia="lt-LT"/>
          <w14:ligatures w14:val="none"/>
        </w:rPr>
        <w:t>Optical</w:t>
      </w:r>
    </w:p>
    <w:p w14:paraId="447A60F7" w14:textId="4AD36C35"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ESASSP</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EUROCONTROL Specification for ATM Surveillance System Performance</w:t>
      </w:r>
    </w:p>
    <w:p w14:paraId="775D3915" w14:textId="30D006B5"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HTTPS</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Hypertext Transfer Protocol Secure</w:t>
      </w:r>
    </w:p>
    <w:p w14:paraId="2051DB5A" w14:textId="01C6C3F4"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IR</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Infrared</w:t>
      </w:r>
    </w:p>
    <w:p w14:paraId="00A25A13" w14:textId="622C7BF2"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MLAT</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Multilateration</w:t>
      </w:r>
    </w:p>
    <w:p w14:paraId="512C0C1C" w14:textId="7D98D4C8"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MQTT</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Message Queuing Telemetry Transport</w:t>
      </w:r>
    </w:p>
    <w:p w14:paraId="39DB25F9" w14:textId="4A48C503"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MSDF</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Multi</w:t>
      </w:r>
      <w:r w:rsidRPr="00462D13">
        <w:rPr>
          <w:rFonts w:ascii="Cambria Math" w:eastAsia="Times New Roman" w:hAnsi="Cambria Math" w:cs="Cambria Math"/>
          <w:kern w:val="0"/>
          <w:lang w:val="en-GB" w:eastAsia="lt-LT"/>
          <w14:ligatures w14:val="none"/>
        </w:rPr>
        <w:t>‑</w:t>
      </w:r>
      <w:r w:rsidRPr="00487A22">
        <w:rPr>
          <w:rFonts w:ascii="Calibri" w:eastAsia="Times New Roman" w:hAnsi="Calibri" w:cs="Calibri"/>
          <w:kern w:val="0"/>
          <w:lang w:val="en-GB" w:eastAsia="lt-LT"/>
          <w14:ligatures w14:val="none"/>
        </w:rPr>
        <w:t>Sensor Data Fusion</w:t>
      </w:r>
    </w:p>
    <w:p w14:paraId="543FDEC5" w14:textId="7593E1A9"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NIS2</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EU Directive on Security of Network and Information Systems (2022/2555)</w:t>
      </w:r>
    </w:p>
    <w:p w14:paraId="23ADF4D1" w14:textId="64E77954"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NTP</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Network Time Protocol</w:t>
      </w:r>
    </w:p>
    <w:p w14:paraId="3D84892A" w14:textId="77777777"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OPEX</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Operational Expenditure</w:t>
      </w:r>
    </w:p>
    <w:p w14:paraId="169C9DEA" w14:textId="32A4813D"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PSR</w:t>
      </w:r>
      <w:r w:rsidRPr="00487A22">
        <w:rPr>
          <w:rFonts w:ascii="Calibri" w:hAnsi="Calibri" w:cs="Calibri"/>
          <w:lang w:val="en-GB"/>
        </w:rPr>
        <w:t xml:space="preserve"> – </w:t>
      </w:r>
      <w:r w:rsidRPr="00487A22">
        <w:rPr>
          <w:rFonts w:ascii="Calibri" w:eastAsia="Times New Roman" w:hAnsi="Calibri" w:cs="Calibri"/>
          <w:kern w:val="0"/>
          <w:lang w:val="en-GB" w:eastAsia="lt-LT"/>
          <w14:ligatures w14:val="none"/>
        </w:rPr>
        <w:t>Primary Surveillance Radar</w:t>
      </w:r>
    </w:p>
    <w:p w14:paraId="7BE66278" w14:textId="20511198"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PTP</w:t>
      </w:r>
      <w:r w:rsidRPr="00487A22">
        <w:rPr>
          <w:rFonts w:ascii="Calibri" w:hAnsi="Calibri" w:cs="Calibri"/>
          <w:lang w:val="en-GB"/>
        </w:rPr>
        <w:t xml:space="preserve"> – </w:t>
      </w:r>
      <w:r w:rsidR="00EA175B" w:rsidRPr="00487A22">
        <w:rPr>
          <w:rFonts w:ascii="Calibri" w:eastAsia="Times New Roman" w:hAnsi="Calibri" w:cs="Calibri"/>
          <w:kern w:val="0"/>
          <w:lang w:val="en-GB" w:eastAsia="lt-LT"/>
          <w14:ligatures w14:val="none"/>
        </w:rPr>
        <w:t>Precision Time Protocol</w:t>
      </w:r>
    </w:p>
    <w:p w14:paraId="579E7F1D" w14:textId="60D7B19B" w:rsidR="00E66D67" w:rsidRPr="00487A22" w:rsidRDefault="00E66D67"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lastRenderedPageBreak/>
        <w:t>R</w:t>
      </w:r>
      <w:r w:rsidR="00EA175B" w:rsidRPr="00487A22">
        <w:rPr>
          <w:rFonts w:ascii="Calibri" w:hAnsi="Calibri" w:cs="Calibri"/>
          <w:b/>
          <w:bCs/>
          <w:lang w:val="en-GB"/>
        </w:rPr>
        <w:t>F</w:t>
      </w:r>
      <w:r w:rsidRPr="00487A22">
        <w:rPr>
          <w:rFonts w:ascii="Calibri" w:hAnsi="Calibri" w:cs="Calibri"/>
          <w:lang w:val="en-GB"/>
        </w:rPr>
        <w:t xml:space="preserve"> – </w:t>
      </w:r>
      <w:r w:rsidR="00EA175B" w:rsidRPr="00487A22">
        <w:rPr>
          <w:rFonts w:ascii="Calibri" w:eastAsia="Times New Roman" w:hAnsi="Calibri" w:cs="Calibri"/>
          <w:kern w:val="0"/>
          <w:lang w:val="en-GB" w:eastAsia="lt-LT"/>
          <w14:ligatures w14:val="none"/>
        </w:rPr>
        <w:t>Radio Frequency</w:t>
      </w:r>
    </w:p>
    <w:p w14:paraId="1337C4E9" w14:textId="00C91701" w:rsidR="00EA175B" w:rsidRPr="00487A22" w:rsidRDefault="00EA175B"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SDDS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Surveillance Data Distribution System</w:t>
      </w:r>
    </w:p>
    <w:p w14:paraId="00E03E52" w14:textId="18284DF2" w:rsidR="00EA175B" w:rsidRPr="00487A22" w:rsidRDefault="00EA175B"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SDPD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Surveillance Data Processing &amp; Distribution</w:t>
      </w:r>
    </w:p>
    <w:p w14:paraId="44883962" w14:textId="5EF0345F" w:rsidR="00EA175B" w:rsidRPr="00487A22" w:rsidRDefault="00EA175B"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SLA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Service Level Agreement</w:t>
      </w:r>
    </w:p>
    <w:p w14:paraId="1935C8F6" w14:textId="58856CC7" w:rsidR="00EA175B" w:rsidRPr="00487A22" w:rsidRDefault="00EA175B"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SSR Mode A/C/S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Secondary Surveillance Radar</w:t>
      </w:r>
    </w:p>
    <w:p w14:paraId="3D9A165A" w14:textId="3652BE37" w:rsidR="00EA175B" w:rsidRPr="00487A22" w:rsidRDefault="00EA175B"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STANAG 4586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Standard NATO UAS Control Interface</w:t>
      </w:r>
    </w:p>
    <w:p w14:paraId="4633CBCB" w14:textId="7D15AF42" w:rsidR="00EA175B" w:rsidRPr="00487A22" w:rsidRDefault="00EA175B"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TCP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Transmission Control Protocol</w:t>
      </w:r>
    </w:p>
    <w:p w14:paraId="0D9D61DD" w14:textId="54FED71E" w:rsidR="00EA175B" w:rsidRPr="00487A22" w:rsidRDefault="00EA175B"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UAS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Uncrewed Aircraft System</w:t>
      </w:r>
    </w:p>
    <w:p w14:paraId="77D99F9E" w14:textId="16680E60" w:rsidR="00EA175B" w:rsidRPr="00487A22" w:rsidRDefault="00EA175B"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UDP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User Datagram Protocol</w:t>
      </w:r>
    </w:p>
    <w:p w14:paraId="77049176" w14:textId="5B7B3F96" w:rsidR="00EA175B" w:rsidRPr="00487A22" w:rsidRDefault="00EA175B"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U-Space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EU Framework for Drone Traffic Management</w:t>
      </w:r>
    </w:p>
    <w:p w14:paraId="36294511" w14:textId="6664BF49" w:rsidR="00EA175B" w:rsidRPr="00487A22" w:rsidRDefault="00EA175B"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UTM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Unmanned Aircraft System Traffic Management</w:t>
      </w:r>
    </w:p>
    <w:p w14:paraId="4DF05C42" w14:textId="6FD863FB" w:rsidR="00EA175B" w:rsidRPr="00487A22" w:rsidRDefault="00EA175B" w:rsidP="00487A22">
      <w:pPr>
        <w:spacing w:after="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VM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Virtual Machine</w:t>
      </w:r>
    </w:p>
    <w:p w14:paraId="56C5D89D" w14:textId="2FD58187" w:rsidR="00EA175B" w:rsidRPr="00487A22" w:rsidRDefault="00EA175B" w:rsidP="00487A22">
      <w:pPr>
        <w:spacing w:after="240"/>
        <w:ind w:left="284"/>
        <w:rPr>
          <w:rFonts w:ascii="Calibri" w:eastAsia="Times New Roman" w:hAnsi="Calibri" w:cs="Calibri"/>
          <w:kern w:val="0"/>
          <w:lang w:val="en-GB" w:eastAsia="lt-LT"/>
          <w14:ligatures w14:val="none"/>
        </w:rPr>
      </w:pPr>
      <w:r w:rsidRPr="00487A22">
        <w:rPr>
          <w:rFonts w:ascii="Calibri" w:hAnsi="Calibri" w:cs="Calibri"/>
          <w:b/>
          <w:bCs/>
          <w:lang w:val="en-GB"/>
        </w:rPr>
        <w:t xml:space="preserve">WAM </w:t>
      </w:r>
      <w:r w:rsidRPr="00487A22">
        <w:rPr>
          <w:rFonts w:ascii="Calibri" w:hAnsi="Calibri" w:cs="Calibri"/>
          <w:lang w:val="en-GB"/>
        </w:rPr>
        <w:t xml:space="preserve">– </w:t>
      </w:r>
      <w:r w:rsidRPr="00487A22">
        <w:rPr>
          <w:rFonts w:ascii="Calibri" w:eastAsia="Times New Roman" w:hAnsi="Calibri" w:cs="Calibri"/>
          <w:kern w:val="0"/>
          <w:lang w:val="en-GB" w:eastAsia="lt-LT"/>
          <w14:ligatures w14:val="none"/>
        </w:rPr>
        <w:t>Wide Area Multilateration</w:t>
      </w:r>
    </w:p>
    <w:p w14:paraId="2FC06978" w14:textId="776D6C48" w:rsidR="00436D41" w:rsidRPr="00462D13" w:rsidRDefault="00D041A6" w:rsidP="00487A22">
      <w:pPr>
        <w:pStyle w:val="Heading1"/>
        <w:numPr>
          <w:ilvl w:val="0"/>
          <w:numId w:val="68"/>
        </w:numPr>
        <w:spacing w:after="120"/>
        <w:ind w:left="357" w:hanging="357"/>
        <w:rPr>
          <w:rFonts w:cs="Calibri"/>
          <w:lang w:val="en-GB"/>
        </w:rPr>
      </w:pPr>
      <w:bookmarkStart w:id="17" w:name="_Toc224041539"/>
      <w:bookmarkStart w:id="18" w:name="_Toc224904277"/>
      <w:bookmarkEnd w:id="17"/>
      <w:r w:rsidRPr="00462D13">
        <w:rPr>
          <w:rFonts w:cs="Calibri"/>
          <w:lang w:val="en-GB"/>
        </w:rPr>
        <w:t>Scope of the Syste</w:t>
      </w:r>
      <w:r w:rsidR="00FC1082" w:rsidRPr="00462D13">
        <w:rPr>
          <w:rFonts w:cs="Calibri"/>
          <w:lang w:val="en-GB"/>
        </w:rPr>
        <w:t>m</w:t>
      </w:r>
      <w:bookmarkEnd w:id="18"/>
    </w:p>
    <w:p w14:paraId="351D851E" w14:textId="77777777" w:rsidR="00BD2749" w:rsidRPr="00487A22" w:rsidRDefault="00BD2749" w:rsidP="00BD2749">
      <w:pPr>
        <w:pStyle w:val="ListParagraph"/>
        <w:numPr>
          <w:ilvl w:val="0"/>
          <w:numId w:val="65"/>
        </w:numPr>
        <w:rPr>
          <w:rFonts w:ascii="Calibri" w:hAnsi="Calibri" w:cs="Calibri"/>
          <w:vanish/>
        </w:rPr>
      </w:pPr>
    </w:p>
    <w:p w14:paraId="3B91841A" w14:textId="77777777" w:rsidR="00BD2749" w:rsidRPr="00487A22" w:rsidRDefault="00BD2749" w:rsidP="00BD2749">
      <w:pPr>
        <w:pStyle w:val="ListParagraph"/>
        <w:numPr>
          <w:ilvl w:val="0"/>
          <w:numId w:val="65"/>
        </w:numPr>
        <w:rPr>
          <w:rFonts w:ascii="Calibri" w:hAnsi="Calibri" w:cs="Calibri"/>
          <w:vanish/>
        </w:rPr>
      </w:pPr>
    </w:p>
    <w:p w14:paraId="1D865A52" w14:textId="77777777" w:rsidR="00BD2749" w:rsidRPr="00487A22" w:rsidRDefault="00BD2749" w:rsidP="00BD2749">
      <w:pPr>
        <w:pStyle w:val="ListParagraph"/>
        <w:numPr>
          <w:ilvl w:val="0"/>
          <w:numId w:val="65"/>
        </w:numPr>
        <w:rPr>
          <w:rFonts w:ascii="Calibri" w:hAnsi="Calibri" w:cs="Calibri"/>
          <w:vanish/>
        </w:rPr>
      </w:pPr>
    </w:p>
    <w:p w14:paraId="12015834" w14:textId="5885BBE6" w:rsidR="00DC333A" w:rsidRPr="00462D13" w:rsidRDefault="00817612" w:rsidP="00487A22">
      <w:pPr>
        <w:pStyle w:val="11"/>
        <w:numPr>
          <w:ilvl w:val="1"/>
          <w:numId w:val="68"/>
        </w:numPr>
        <w:spacing w:after="0"/>
        <w:ind w:left="788" w:hanging="431"/>
        <w:jc w:val="both"/>
        <w:rPr>
          <w:rFonts w:cs="Calibri"/>
        </w:rPr>
      </w:pPr>
      <w:r w:rsidRPr="00462D13">
        <w:rPr>
          <w:rFonts w:cs="Calibri"/>
        </w:rPr>
        <w:t xml:space="preserve">The MSDF tracker </w:t>
      </w:r>
      <w:r w:rsidR="00233974" w:rsidRPr="00462D13">
        <w:rPr>
          <w:rFonts w:cs="Calibri"/>
        </w:rPr>
        <w:t>s</w:t>
      </w:r>
      <w:r w:rsidRPr="00462D13">
        <w:rPr>
          <w:rFonts w:cs="Calibri"/>
        </w:rPr>
        <w:t>hall be designed to</w:t>
      </w:r>
      <w:r w:rsidR="008E27B2" w:rsidRPr="00462D13">
        <w:rPr>
          <w:rFonts w:cs="Calibri"/>
        </w:rPr>
        <w:t>:</w:t>
      </w:r>
    </w:p>
    <w:p w14:paraId="6F277AA3" w14:textId="6F556A92" w:rsidR="00E94EAE" w:rsidRPr="00487A22" w:rsidRDefault="00E94EAE" w:rsidP="00487A22">
      <w:pPr>
        <w:pStyle w:val="ListParagraph"/>
        <w:numPr>
          <w:ilvl w:val="2"/>
          <w:numId w:val="68"/>
        </w:numPr>
        <w:spacing w:after="120"/>
        <w:jc w:val="both"/>
        <w:rPr>
          <w:rFonts w:ascii="Calibri" w:hAnsi="Calibri" w:cs="Calibri"/>
          <w:lang w:val="en-GB"/>
        </w:rPr>
      </w:pPr>
      <w:r w:rsidRPr="00487A22">
        <w:rPr>
          <w:rFonts w:ascii="Calibri" w:hAnsi="Calibri" w:cs="Calibri"/>
          <w:lang w:val="en-GB"/>
        </w:rPr>
        <w:t>Receive and process data from multiple different certified and non-certified</w:t>
      </w:r>
      <w:r w:rsidRPr="00487A22">
        <w:rPr>
          <w:rFonts w:ascii="Calibri" w:hAnsi="Calibri" w:cs="Calibri"/>
          <w:b/>
          <w:bCs/>
          <w:lang w:val="en-GB"/>
        </w:rPr>
        <w:t xml:space="preserve"> </w:t>
      </w:r>
      <w:r w:rsidRPr="00487A22">
        <w:rPr>
          <w:rFonts w:ascii="Calibri" w:hAnsi="Calibri" w:cs="Calibri"/>
          <w:lang w:val="en-GB"/>
        </w:rPr>
        <w:t>sensor sources.</w:t>
      </w:r>
    </w:p>
    <w:p w14:paraId="5A620DD2" w14:textId="477991A8" w:rsidR="00E94EAE" w:rsidRPr="00487A22" w:rsidRDefault="00E94EAE" w:rsidP="00487A22">
      <w:pPr>
        <w:pStyle w:val="ListParagraph"/>
        <w:numPr>
          <w:ilvl w:val="2"/>
          <w:numId w:val="68"/>
        </w:numPr>
        <w:spacing w:after="120"/>
        <w:ind w:left="1225" w:hanging="505"/>
        <w:jc w:val="both"/>
        <w:rPr>
          <w:rFonts w:ascii="Calibri" w:hAnsi="Calibri" w:cs="Calibri"/>
          <w:lang w:val="en-GB"/>
        </w:rPr>
      </w:pPr>
      <w:r w:rsidRPr="00487A22">
        <w:rPr>
          <w:rFonts w:ascii="Calibri" w:hAnsi="Calibri" w:cs="Calibri"/>
          <w:lang w:val="en-GB"/>
        </w:rPr>
        <w:t>Support continuous sensor data quality checking and configurable sensor data filtering (rejection from the processing) if sensor data doesn’t meet the quality requirements.</w:t>
      </w:r>
    </w:p>
    <w:p w14:paraId="1E5A7DC2" w14:textId="6613CDE2" w:rsidR="00E94EAE" w:rsidRPr="00487A22" w:rsidRDefault="00E94EAE" w:rsidP="00487A22">
      <w:pPr>
        <w:pStyle w:val="ListParagraph"/>
        <w:numPr>
          <w:ilvl w:val="2"/>
          <w:numId w:val="68"/>
        </w:numPr>
        <w:spacing w:after="120"/>
        <w:jc w:val="both"/>
        <w:rPr>
          <w:rFonts w:ascii="Calibri" w:hAnsi="Calibri" w:cs="Calibri"/>
          <w:lang w:val="en-GB"/>
        </w:rPr>
      </w:pPr>
      <w:r w:rsidRPr="00487A22">
        <w:rPr>
          <w:rFonts w:ascii="Calibri" w:hAnsi="Calibri" w:cs="Calibri"/>
          <w:lang w:val="en-GB"/>
        </w:rPr>
        <w:t>Support enabling and disabling selected sensor(s) data reception and processing.</w:t>
      </w:r>
    </w:p>
    <w:p w14:paraId="3BB478A1" w14:textId="4EEC02C8" w:rsidR="00E94EAE" w:rsidRPr="00487A22" w:rsidRDefault="00E94EAE" w:rsidP="00487A22">
      <w:pPr>
        <w:pStyle w:val="ListParagraph"/>
        <w:numPr>
          <w:ilvl w:val="2"/>
          <w:numId w:val="68"/>
        </w:numPr>
        <w:spacing w:after="120"/>
        <w:jc w:val="both"/>
        <w:rPr>
          <w:rFonts w:ascii="Calibri" w:hAnsi="Calibri" w:cs="Calibri"/>
          <w:lang w:val="en-GB"/>
        </w:rPr>
      </w:pPr>
      <w:r w:rsidRPr="00487A22">
        <w:rPr>
          <w:rFonts w:ascii="Calibri" w:hAnsi="Calibri" w:cs="Calibri"/>
          <w:lang w:val="en-GB"/>
        </w:rPr>
        <w:t>Support enabling and disabling selected sensor(s) data filtering by vertical sectors/polygons.</w:t>
      </w:r>
    </w:p>
    <w:p w14:paraId="1CA8C691" w14:textId="0FE5BC26" w:rsidR="00E94EAE" w:rsidRPr="00487A22" w:rsidRDefault="00E94EAE" w:rsidP="00487A22">
      <w:pPr>
        <w:pStyle w:val="ListParagraph"/>
        <w:numPr>
          <w:ilvl w:val="2"/>
          <w:numId w:val="68"/>
        </w:numPr>
        <w:spacing w:after="120"/>
        <w:jc w:val="both"/>
        <w:rPr>
          <w:rFonts w:ascii="Calibri" w:hAnsi="Calibri" w:cs="Calibri"/>
          <w:lang w:val="en-GB"/>
        </w:rPr>
      </w:pPr>
      <w:r w:rsidRPr="00487A22">
        <w:rPr>
          <w:rFonts w:ascii="Calibri" w:hAnsi="Calibri" w:cs="Calibri"/>
          <w:lang w:val="en-GB"/>
        </w:rPr>
        <w:t>Support enabling and disabling selected sensor(s) data filtering by horizontal sectors/polygons.</w:t>
      </w:r>
    </w:p>
    <w:p w14:paraId="39F0DDCA" w14:textId="6F73ED77" w:rsidR="00E94EAE" w:rsidRPr="00487A22" w:rsidRDefault="00E94EAE" w:rsidP="00487A22">
      <w:pPr>
        <w:pStyle w:val="ListParagraph"/>
        <w:numPr>
          <w:ilvl w:val="2"/>
          <w:numId w:val="68"/>
        </w:numPr>
        <w:spacing w:after="120"/>
        <w:jc w:val="both"/>
        <w:rPr>
          <w:rFonts w:ascii="Calibri" w:hAnsi="Calibri" w:cs="Calibri"/>
          <w:lang w:val="en-GB"/>
        </w:rPr>
      </w:pPr>
      <w:r w:rsidRPr="00487A22">
        <w:rPr>
          <w:rFonts w:ascii="Calibri" w:hAnsi="Calibri" w:cs="Calibri"/>
          <w:lang w:val="en-GB"/>
        </w:rPr>
        <w:t>Support configurable fusion of selected data from certified sensor sources and distribute tracking data (tracks) to external systems.</w:t>
      </w:r>
    </w:p>
    <w:p w14:paraId="7FEF4354" w14:textId="06CBE844" w:rsidR="00E94EAE" w:rsidRPr="00487A22" w:rsidRDefault="00E94EAE" w:rsidP="00487A22">
      <w:pPr>
        <w:pStyle w:val="ListParagraph"/>
        <w:numPr>
          <w:ilvl w:val="2"/>
          <w:numId w:val="68"/>
        </w:numPr>
        <w:spacing w:after="120"/>
        <w:jc w:val="both"/>
        <w:rPr>
          <w:rFonts w:ascii="Calibri" w:hAnsi="Calibri" w:cs="Calibri"/>
          <w:lang w:val="en-GB"/>
        </w:rPr>
      </w:pPr>
      <w:r w:rsidRPr="00487A22">
        <w:rPr>
          <w:rFonts w:ascii="Calibri" w:hAnsi="Calibri" w:cs="Calibri"/>
          <w:lang w:val="en-GB"/>
        </w:rPr>
        <w:t>Support configurable fusion of selected data from non-certified sensor sources and distribute tracking data (tracks) to external systems</w:t>
      </w:r>
    </w:p>
    <w:p w14:paraId="3C7E0D05" w14:textId="3441B56C" w:rsidR="005D0D4F" w:rsidRPr="00487A22" w:rsidRDefault="00D041A6" w:rsidP="00487A22">
      <w:pPr>
        <w:pStyle w:val="ListParagraph"/>
        <w:numPr>
          <w:ilvl w:val="1"/>
          <w:numId w:val="68"/>
        </w:numPr>
        <w:spacing w:after="120"/>
        <w:jc w:val="both"/>
        <w:rPr>
          <w:rFonts w:ascii="Calibri" w:hAnsi="Calibri" w:cs="Calibri"/>
          <w:lang w:val="en-GB"/>
        </w:rPr>
      </w:pPr>
      <w:r w:rsidRPr="00487A22">
        <w:rPr>
          <w:rFonts w:ascii="Calibri" w:hAnsi="Calibri" w:cs="Calibri"/>
          <w:lang w:val="en-GB"/>
        </w:rPr>
        <w:t>The system shall be suitable for use in ATM and U-space environments, including mixed airspace scenarios</w:t>
      </w:r>
      <w:r w:rsidR="00C64915" w:rsidRPr="00487A22">
        <w:rPr>
          <w:rFonts w:ascii="Calibri" w:hAnsi="Calibri" w:cs="Calibri"/>
          <w:lang w:val="en-GB"/>
        </w:rPr>
        <w:t>.</w:t>
      </w:r>
    </w:p>
    <w:p w14:paraId="23E8D63F" w14:textId="3A5CF16B" w:rsidR="00D041A6" w:rsidRPr="00487A22" w:rsidRDefault="005D0D4F" w:rsidP="00487A22">
      <w:pPr>
        <w:pStyle w:val="ListParagraph"/>
        <w:numPr>
          <w:ilvl w:val="1"/>
          <w:numId w:val="68"/>
        </w:numPr>
        <w:jc w:val="both"/>
        <w:rPr>
          <w:rFonts w:ascii="Calibri" w:hAnsi="Calibri" w:cs="Calibri"/>
          <w:lang w:val="en-GB"/>
        </w:rPr>
      </w:pPr>
      <w:r w:rsidRPr="00487A22">
        <w:rPr>
          <w:rFonts w:ascii="Calibri" w:hAnsi="Calibri" w:cs="Calibri"/>
          <w:lang w:val="en-GB"/>
        </w:rPr>
        <w:t>The system shall</w:t>
      </w:r>
      <w:r w:rsidR="00F6694D" w:rsidRPr="00487A22">
        <w:rPr>
          <w:rFonts w:ascii="Calibri" w:hAnsi="Calibri" w:cs="Calibri"/>
          <w:lang w:val="en-GB"/>
        </w:rPr>
        <w:t xml:space="preserve"> </w:t>
      </w:r>
      <w:r w:rsidR="004F3033" w:rsidRPr="00487A22">
        <w:rPr>
          <w:rFonts w:ascii="Calibri" w:hAnsi="Calibri" w:cs="Calibri"/>
          <w:lang w:val="en-GB"/>
        </w:rPr>
        <w:t>be compliant with</w:t>
      </w:r>
      <w:r w:rsidR="00F6694D" w:rsidRPr="00487A22">
        <w:rPr>
          <w:rFonts w:ascii="Calibri" w:hAnsi="Calibri" w:cs="Calibri"/>
          <w:lang w:val="en-GB"/>
        </w:rPr>
        <w:t xml:space="preserve"> applicable </w:t>
      </w:r>
      <w:r w:rsidR="003F0A2F" w:rsidRPr="00487A22">
        <w:rPr>
          <w:rFonts w:ascii="Calibri" w:hAnsi="Calibri" w:cs="Calibri"/>
          <w:lang w:val="en-GB"/>
        </w:rPr>
        <w:t xml:space="preserve">ESASSP </w:t>
      </w:r>
      <w:r w:rsidR="003F0A2F" w:rsidRPr="00487A22">
        <w:rPr>
          <w:rFonts w:ascii="Calibri" w:hAnsi="Calibri" w:cs="Calibri"/>
          <w:vertAlign w:val="superscript"/>
          <w:lang w:val="en-GB"/>
        </w:rPr>
        <w:footnoteReference w:id="1"/>
      </w:r>
      <w:r w:rsidR="00462D13" w:rsidRPr="00487A22">
        <w:rPr>
          <w:rFonts w:ascii="Calibri" w:hAnsi="Calibri" w:cs="Calibri"/>
          <w:lang w:val="en-GB"/>
        </w:rPr>
        <w:t xml:space="preserve"> </w:t>
      </w:r>
      <w:r w:rsidR="003F0A2F" w:rsidRPr="00487A22">
        <w:rPr>
          <w:rFonts w:ascii="Calibri" w:hAnsi="Calibri" w:cs="Calibri"/>
          <w:lang w:val="en-GB"/>
        </w:rPr>
        <w:t xml:space="preserve">and ED87D </w:t>
      </w:r>
      <w:r w:rsidR="003F0A2F" w:rsidRPr="00487A22">
        <w:rPr>
          <w:rFonts w:ascii="Calibri" w:hAnsi="Calibri" w:cs="Calibri"/>
          <w:vertAlign w:val="superscript"/>
          <w:lang w:val="en-GB"/>
        </w:rPr>
        <w:footnoteReference w:id="2"/>
      </w:r>
      <w:r w:rsidR="00F6694D" w:rsidRPr="00487A22">
        <w:rPr>
          <w:rFonts w:ascii="Calibri" w:hAnsi="Calibri" w:cs="Calibri"/>
          <w:lang w:val="en-GB"/>
        </w:rPr>
        <w:t xml:space="preserve"> </w:t>
      </w:r>
      <w:r w:rsidR="003F0A2F" w:rsidRPr="00487A22">
        <w:rPr>
          <w:rFonts w:ascii="Calibri" w:hAnsi="Calibri" w:cs="Calibri"/>
          <w:lang w:val="en-GB"/>
        </w:rPr>
        <w:t xml:space="preserve">mandatory </w:t>
      </w:r>
      <w:r w:rsidR="00F6694D" w:rsidRPr="00487A22">
        <w:rPr>
          <w:rFonts w:ascii="Calibri" w:hAnsi="Calibri" w:cs="Calibri"/>
          <w:lang w:val="en-GB"/>
        </w:rPr>
        <w:t>requirements</w:t>
      </w:r>
      <w:r w:rsidR="003F0A2F" w:rsidRPr="00487A22">
        <w:rPr>
          <w:rFonts w:ascii="Calibri" w:hAnsi="Calibri" w:cs="Calibri"/>
          <w:lang w:val="en-GB"/>
        </w:rPr>
        <w:t>.</w:t>
      </w:r>
    </w:p>
    <w:p w14:paraId="3B81DA27" w14:textId="77777777" w:rsidR="00D808EC" w:rsidRPr="00462D13" w:rsidRDefault="00D041A6" w:rsidP="00487A22">
      <w:pPr>
        <w:pStyle w:val="Heading1"/>
        <w:numPr>
          <w:ilvl w:val="0"/>
          <w:numId w:val="68"/>
        </w:numPr>
        <w:spacing w:after="120"/>
        <w:ind w:left="357" w:hanging="357"/>
        <w:rPr>
          <w:rFonts w:cs="Calibri"/>
          <w:lang w:val="en-GB"/>
        </w:rPr>
      </w:pPr>
      <w:bookmarkStart w:id="19" w:name="_Toc224904278"/>
      <w:r w:rsidRPr="00462D13">
        <w:rPr>
          <w:rFonts w:cs="Calibri"/>
          <w:lang w:val="en-GB"/>
        </w:rPr>
        <w:t>Data Input Requirement</w:t>
      </w:r>
      <w:bookmarkEnd w:id="19"/>
    </w:p>
    <w:p w14:paraId="350EEC28" w14:textId="77777777" w:rsidR="008E27B2" w:rsidRPr="00462D13" w:rsidRDefault="00D26824" w:rsidP="00487A22">
      <w:pPr>
        <w:pStyle w:val="ListParagraph"/>
        <w:numPr>
          <w:ilvl w:val="1"/>
          <w:numId w:val="68"/>
        </w:numPr>
        <w:jc w:val="both"/>
        <w:rPr>
          <w:rStyle w:val="SubtleReference"/>
          <w:rFonts w:cs="Calibri"/>
          <w:smallCaps w:val="0"/>
          <w:lang w:val="en-GB"/>
        </w:rPr>
      </w:pPr>
      <w:r w:rsidRPr="00462D13">
        <w:rPr>
          <w:rStyle w:val="SubtleReference"/>
          <w:rFonts w:cs="Calibri"/>
          <w:smallCaps w:val="0"/>
          <w:lang w:val="en-GB"/>
        </w:rPr>
        <w:t>Certified</w:t>
      </w:r>
      <w:r w:rsidRPr="00462D13">
        <w:rPr>
          <w:rStyle w:val="SubtleReference"/>
          <w:rFonts w:cs="Calibri"/>
          <w:lang w:val="en-GB"/>
        </w:rPr>
        <w:t xml:space="preserve"> </w:t>
      </w:r>
      <w:r w:rsidRPr="00462D13">
        <w:rPr>
          <w:rStyle w:val="SubtleReference"/>
          <w:rFonts w:cs="Calibri"/>
          <w:smallCaps w:val="0"/>
          <w:lang w:val="en-GB"/>
        </w:rPr>
        <w:t>Dat</w:t>
      </w:r>
      <w:r w:rsidR="006125C2" w:rsidRPr="00462D13">
        <w:rPr>
          <w:rStyle w:val="SubtleReference"/>
          <w:rFonts w:cs="Calibri"/>
          <w:smallCaps w:val="0"/>
          <w:lang w:val="en-GB"/>
        </w:rPr>
        <w:t>a Source</w:t>
      </w:r>
    </w:p>
    <w:p w14:paraId="12AF2BF0" w14:textId="7E9F4E67" w:rsidR="0037139F" w:rsidRPr="00487A22" w:rsidRDefault="00990842" w:rsidP="00487A22">
      <w:pPr>
        <w:pStyle w:val="ListParagraph"/>
        <w:numPr>
          <w:ilvl w:val="2"/>
          <w:numId w:val="68"/>
        </w:numPr>
        <w:jc w:val="both"/>
        <w:rPr>
          <w:rFonts w:ascii="Calibri" w:hAnsi="Calibri" w:cs="Calibri"/>
          <w:color w:val="000000" w:themeColor="text1"/>
          <w:lang w:val="en-GB"/>
        </w:rPr>
      </w:pPr>
      <w:r w:rsidRPr="00487A22">
        <w:rPr>
          <w:rFonts w:ascii="Calibri" w:hAnsi="Calibri" w:cs="Calibri"/>
          <w:lang w:val="en-GB"/>
        </w:rPr>
        <w:t>The system shall be capable of receiving and processing data from certified surveillance sources, including but not limited to</w:t>
      </w:r>
      <w:r w:rsidR="00551294" w:rsidRPr="00487A22">
        <w:rPr>
          <w:rFonts w:ascii="Calibri" w:hAnsi="Calibri" w:cs="Calibri"/>
          <w:lang w:val="en-GB"/>
        </w:rPr>
        <w:t>:</w:t>
      </w:r>
    </w:p>
    <w:p w14:paraId="3ACD8F5C" w14:textId="4E50625C" w:rsidR="00B7367C" w:rsidRPr="00487A22" w:rsidRDefault="0037139F" w:rsidP="00487A22">
      <w:pPr>
        <w:pStyle w:val="ListParagraph"/>
        <w:numPr>
          <w:ilvl w:val="3"/>
          <w:numId w:val="68"/>
        </w:numPr>
        <w:jc w:val="both"/>
        <w:rPr>
          <w:rFonts w:ascii="Calibri" w:hAnsi="Calibri" w:cs="Calibri"/>
          <w:lang w:val="en-GB"/>
        </w:rPr>
      </w:pPr>
      <w:r w:rsidRPr="00487A22">
        <w:rPr>
          <w:rFonts w:ascii="Calibri" w:hAnsi="Calibri" w:cs="Calibri"/>
          <w:lang w:val="en-GB"/>
        </w:rPr>
        <w:t>Primary Surveillance Radar (PSR)</w:t>
      </w:r>
      <w:r w:rsidR="00B7367C" w:rsidRPr="00487A22">
        <w:rPr>
          <w:rFonts w:ascii="Calibri" w:hAnsi="Calibri" w:cs="Calibri"/>
          <w:lang w:val="en-GB"/>
        </w:rPr>
        <w:t>.</w:t>
      </w:r>
    </w:p>
    <w:p w14:paraId="74A6733A" w14:textId="7CF308D4" w:rsidR="00B7367C" w:rsidRPr="00487A22" w:rsidRDefault="00B7367C" w:rsidP="00487A22">
      <w:pPr>
        <w:pStyle w:val="ListParagraph"/>
        <w:numPr>
          <w:ilvl w:val="3"/>
          <w:numId w:val="68"/>
        </w:numPr>
        <w:jc w:val="both"/>
        <w:rPr>
          <w:rFonts w:ascii="Calibri" w:hAnsi="Calibri" w:cs="Calibri"/>
          <w:lang w:val="en-GB"/>
        </w:rPr>
      </w:pPr>
      <w:r w:rsidRPr="00487A22">
        <w:rPr>
          <w:rFonts w:ascii="Calibri" w:hAnsi="Calibri" w:cs="Calibri"/>
          <w:lang w:val="en-GB"/>
        </w:rPr>
        <w:t>Secondary Surveillance Radar (SSR / Mode A/C/S).</w:t>
      </w:r>
    </w:p>
    <w:p w14:paraId="28A3847A" w14:textId="1797533F" w:rsidR="00737162" w:rsidRPr="00487A22" w:rsidRDefault="00B7367C" w:rsidP="00487A22">
      <w:pPr>
        <w:pStyle w:val="ListParagraph"/>
        <w:numPr>
          <w:ilvl w:val="3"/>
          <w:numId w:val="68"/>
        </w:numPr>
        <w:jc w:val="both"/>
        <w:rPr>
          <w:rFonts w:ascii="Calibri" w:hAnsi="Calibri" w:cs="Calibri"/>
          <w:lang w:val="en-GB"/>
        </w:rPr>
      </w:pPr>
      <w:r w:rsidRPr="5C3EC311">
        <w:rPr>
          <w:rFonts w:ascii="Calibri" w:hAnsi="Calibri" w:cs="Calibri"/>
          <w:lang w:val="en-GB"/>
        </w:rPr>
        <w:t>Wide Area Multilateration (WAM)</w:t>
      </w:r>
      <w:r w:rsidR="1EE55BD8" w:rsidRPr="5C3EC311">
        <w:rPr>
          <w:rFonts w:ascii="Calibri" w:hAnsi="Calibri" w:cs="Calibri"/>
          <w:lang w:val="en-GB"/>
        </w:rPr>
        <w:t>.</w:t>
      </w:r>
    </w:p>
    <w:p w14:paraId="16DB439D" w14:textId="18AD5608" w:rsidR="00D808EC" w:rsidRPr="00487A22" w:rsidRDefault="00737162" w:rsidP="00487A22">
      <w:pPr>
        <w:pStyle w:val="ListParagraph"/>
        <w:numPr>
          <w:ilvl w:val="3"/>
          <w:numId w:val="68"/>
        </w:numPr>
        <w:jc w:val="both"/>
        <w:rPr>
          <w:rFonts w:ascii="Calibri" w:hAnsi="Calibri" w:cs="Calibri"/>
          <w:lang w:val="en-GB"/>
        </w:rPr>
      </w:pPr>
      <w:r w:rsidRPr="00487A22">
        <w:rPr>
          <w:rFonts w:ascii="Calibri" w:hAnsi="Calibri" w:cs="Calibri"/>
          <w:lang w:val="en-GB"/>
        </w:rPr>
        <w:t>Certified ADS-B data sources</w:t>
      </w:r>
      <w:r w:rsidR="00B7367C" w:rsidRPr="00487A22">
        <w:rPr>
          <w:rFonts w:ascii="Calibri" w:hAnsi="Calibri" w:cs="Calibri"/>
          <w:lang w:val="en-GB"/>
        </w:rPr>
        <w:t>.</w:t>
      </w:r>
      <w:r w:rsidR="0037139F" w:rsidRPr="00487A22" w:rsidDel="00D26824">
        <w:rPr>
          <w:rFonts w:ascii="Calibri" w:hAnsi="Calibri" w:cs="Calibri"/>
          <w:lang w:val="en-GB"/>
        </w:rPr>
        <w:t xml:space="preserve"> </w:t>
      </w:r>
    </w:p>
    <w:p w14:paraId="2845B6F6" w14:textId="72604E55" w:rsidR="00D041A6" w:rsidRPr="00487A22" w:rsidRDefault="002B4675" w:rsidP="00487A22">
      <w:pPr>
        <w:jc w:val="both"/>
        <w:rPr>
          <w:rFonts w:ascii="Calibri" w:hAnsi="Calibri" w:cs="Calibri"/>
          <w:lang w:val="en-GB"/>
        </w:rPr>
      </w:pPr>
      <w:bookmarkStart w:id="20" w:name="_Toc224027673"/>
      <w:bookmarkStart w:id="21" w:name="_Toc224027731"/>
      <w:bookmarkStart w:id="22" w:name="_Toc224027823"/>
      <w:bookmarkStart w:id="23" w:name="_Toc224027988"/>
      <w:bookmarkStart w:id="24" w:name="_Toc224029199"/>
      <w:bookmarkStart w:id="25" w:name="_Toc224041542"/>
      <w:bookmarkStart w:id="26" w:name="_Toc224804847"/>
      <w:bookmarkEnd w:id="20"/>
      <w:bookmarkEnd w:id="21"/>
      <w:bookmarkEnd w:id="22"/>
      <w:bookmarkEnd w:id="23"/>
      <w:bookmarkEnd w:id="24"/>
      <w:bookmarkEnd w:id="25"/>
      <w:bookmarkEnd w:id="26"/>
      <w:r w:rsidRPr="00487A22">
        <w:rPr>
          <w:rFonts w:ascii="Calibri" w:hAnsi="Calibri" w:cs="Calibri"/>
          <w:lang w:val="en-GB"/>
        </w:rPr>
        <w:t xml:space="preserve">Note: </w:t>
      </w:r>
      <w:r w:rsidR="00D041A6" w:rsidRPr="00487A22">
        <w:rPr>
          <w:rFonts w:ascii="Calibri" w:hAnsi="Calibri" w:cs="Calibri"/>
          <w:lang w:val="en-GB"/>
        </w:rPr>
        <w:t>Certified data sources are assumed to comply with applicable aviation standards and regulatory requirements.</w:t>
      </w:r>
    </w:p>
    <w:p w14:paraId="1588C04E" w14:textId="5F9F334E" w:rsidR="00D041A6" w:rsidRPr="00462D13" w:rsidRDefault="00D041A6" w:rsidP="00487A22">
      <w:pPr>
        <w:pStyle w:val="ListParagraph"/>
        <w:numPr>
          <w:ilvl w:val="1"/>
          <w:numId w:val="68"/>
        </w:numPr>
        <w:rPr>
          <w:rStyle w:val="SubtleReference"/>
          <w:rFonts w:cs="Calibri"/>
          <w:smallCaps w:val="0"/>
          <w:lang w:val="en-GB"/>
        </w:rPr>
      </w:pPr>
      <w:r w:rsidRPr="00462D13">
        <w:rPr>
          <w:rStyle w:val="SubtleReference"/>
          <w:rFonts w:cs="Calibri"/>
          <w:smallCaps w:val="0"/>
          <w:lang w:val="en-GB"/>
        </w:rPr>
        <w:t xml:space="preserve">Non-Certified Data Sources </w:t>
      </w:r>
    </w:p>
    <w:p w14:paraId="2018A6C3" w14:textId="79803224" w:rsidR="00C12149" w:rsidRPr="00487A22" w:rsidRDefault="4F88657C" w:rsidP="00487A22">
      <w:pPr>
        <w:pStyle w:val="ListParagraph"/>
        <w:numPr>
          <w:ilvl w:val="2"/>
          <w:numId w:val="68"/>
        </w:numPr>
        <w:jc w:val="both"/>
        <w:rPr>
          <w:rFonts w:ascii="Calibri" w:hAnsi="Calibri" w:cs="Calibri"/>
          <w:lang w:val="en-GB"/>
        </w:rPr>
      </w:pPr>
      <w:r w:rsidRPr="00487A22">
        <w:rPr>
          <w:rFonts w:ascii="Calibri" w:hAnsi="Calibri" w:cs="Calibri"/>
          <w:lang w:val="en-GB"/>
        </w:rPr>
        <w:lastRenderedPageBreak/>
        <w:t>The system shall generate a unified air picture with persistent tracks, associated confidence levels, and threat assessment. It shall provide real-time fusion, correlation, and tracking of cooperative and non-cooperative low-altitude airspace users, including but not limited to:</w:t>
      </w:r>
    </w:p>
    <w:p w14:paraId="0982EED4" w14:textId="7E219E89" w:rsidR="00D041A6" w:rsidRPr="00487A22" w:rsidRDefault="4F88657C" w:rsidP="00487A22">
      <w:pPr>
        <w:pStyle w:val="ListParagraph"/>
        <w:numPr>
          <w:ilvl w:val="3"/>
          <w:numId w:val="68"/>
        </w:numPr>
        <w:jc w:val="both"/>
        <w:rPr>
          <w:rFonts w:ascii="Calibri" w:hAnsi="Calibri" w:cs="Calibri"/>
          <w:lang w:val="en-GB"/>
        </w:rPr>
      </w:pPr>
      <w:r w:rsidRPr="00487A22">
        <w:rPr>
          <w:rFonts w:ascii="Calibri" w:hAnsi="Calibri" w:cs="Calibri"/>
          <w:lang w:val="en-GB"/>
        </w:rPr>
        <w:t>Uncrewed aircraft systems (UAS) of all classes</w:t>
      </w:r>
      <w:r w:rsidR="005D18D6" w:rsidRPr="00487A22">
        <w:rPr>
          <w:rFonts w:ascii="Calibri" w:hAnsi="Calibri" w:cs="Calibri"/>
          <w:lang w:val="en-GB"/>
        </w:rPr>
        <w:t>.</w:t>
      </w:r>
    </w:p>
    <w:p w14:paraId="287AC79E" w14:textId="23E1D81E" w:rsidR="00D041A6" w:rsidRPr="00487A22" w:rsidRDefault="4F88657C" w:rsidP="00487A22">
      <w:pPr>
        <w:pStyle w:val="ListParagraph"/>
        <w:numPr>
          <w:ilvl w:val="3"/>
          <w:numId w:val="68"/>
        </w:numPr>
        <w:jc w:val="both"/>
        <w:rPr>
          <w:rFonts w:ascii="Calibri" w:hAnsi="Calibri" w:cs="Calibri"/>
          <w:lang w:val="en-GB"/>
        </w:rPr>
      </w:pPr>
      <w:r w:rsidRPr="00487A22">
        <w:rPr>
          <w:rFonts w:ascii="Calibri" w:hAnsi="Calibri" w:cs="Calibri"/>
          <w:lang w:val="en-GB"/>
        </w:rPr>
        <w:t>Balloons and aerostats</w:t>
      </w:r>
      <w:r w:rsidR="005D18D6" w:rsidRPr="00487A22">
        <w:rPr>
          <w:rFonts w:ascii="Calibri" w:hAnsi="Calibri" w:cs="Calibri"/>
          <w:lang w:val="en-GB"/>
        </w:rPr>
        <w:t>.</w:t>
      </w:r>
    </w:p>
    <w:p w14:paraId="45749E52" w14:textId="54721ECB" w:rsidR="00D041A6" w:rsidRPr="00487A22" w:rsidRDefault="4F88657C" w:rsidP="00487A22">
      <w:pPr>
        <w:pStyle w:val="ListParagraph"/>
        <w:numPr>
          <w:ilvl w:val="3"/>
          <w:numId w:val="68"/>
        </w:numPr>
        <w:jc w:val="both"/>
        <w:rPr>
          <w:rFonts w:ascii="Calibri" w:hAnsi="Calibri" w:cs="Calibri"/>
          <w:lang w:val="en-GB"/>
        </w:rPr>
      </w:pPr>
      <w:r w:rsidRPr="00487A22">
        <w:rPr>
          <w:rFonts w:ascii="Calibri" w:hAnsi="Calibri" w:cs="Calibri"/>
          <w:lang w:val="en-GB"/>
        </w:rPr>
        <w:t>Small manned aircraft, ultralights, and gliders</w:t>
      </w:r>
      <w:r w:rsidR="005D18D6" w:rsidRPr="00487A22">
        <w:rPr>
          <w:rFonts w:ascii="Calibri" w:hAnsi="Calibri" w:cs="Calibri"/>
          <w:lang w:val="en-GB"/>
        </w:rPr>
        <w:t>.</w:t>
      </w:r>
    </w:p>
    <w:p w14:paraId="59840084" w14:textId="71A4F0E7" w:rsidR="00D041A6" w:rsidRPr="00487A22" w:rsidRDefault="4F88657C" w:rsidP="00487A22">
      <w:pPr>
        <w:pStyle w:val="ListParagraph"/>
        <w:numPr>
          <w:ilvl w:val="3"/>
          <w:numId w:val="68"/>
        </w:numPr>
        <w:jc w:val="both"/>
        <w:rPr>
          <w:rFonts w:ascii="Calibri" w:hAnsi="Calibri" w:cs="Calibri"/>
          <w:lang w:val="en-GB"/>
        </w:rPr>
      </w:pPr>
      <w:r w:rsidRPr="00487A22">
        <w:rPr>
          <w:rFonts w:ascii="Calibri" w:hAnsi="Calibri" w:cs="Calibri"/>
          <w:lang w:val="en-GB"/>
        </w:rPr>
        <w:t>Other low-altitude or non-cooperative airspace users</w:t>
      </w:r>
      <w:r w:rsidR="005D18D6" w:rsidRPr="00487A22">
        <w:rPr>
          <w:rFonts w:ascii="Calibri" w:hAnsi="Calibri" w:cs="Calibri"/>
          <w:lang w:val="en-GB"/>
        </w:rPr>
        <w:t>.</w:t>
      </w:r>
    </w:p>
    <w:p w14:paraId="322D378E" w14:textId="0A771AE1" w:rsidR="00D041A6" w:rsidRPr="00487A22" w:rsidRDefault="20CDF5B8" w:rsidP="00487A22">
      <w:pPr>
        <w:pStyle w:val="ListParagraph"/>
        <w:numPr>
          <w:ilvl w:val="2"/>
          <w:numId w:val="68"/>
        </w:numPr>
        <w:jc w:val="both"/>
        <w:rPr>
          <w:rFonts w:ascii="Calibri" w:hAnsi="Calibri" w:cs="Calibri"/>
          <w:lang w:val="en-GB"/>
        </w:rPr>
      </w:pPr>
      <w:r w:rsidRPr="00487A22">
        <w:rPr>
          <w:rFonts w:ascii="Calibri" w:hAnsi="Calibri" w:cs="Calibri"/>
          <w:lang w:val="en-GB"/>
        </w:rPr>
        <w:t>The system must ingest and fuse data from the following source categories into a single coherent air picture:</w:t>
      </w:r>
    </w:p>
    <w:tbl>
      <w:tblPr>
        <w:tblW w:w="0" w:type="auto"/>
        <w:tblLook w:val="04A0" w:firstRow="1" w:lastRow="0" w:firstColumn="1" w:lastColumn="0" w:noHBand="0" w:noVBand="1"/>
      </w:tblPr>
      <w:tblGrid>
        <w:gridCol w:w="2400"/>
        <w:gridCol w:w="6927"/>
      </w:tblGrid>
      <w:tr w:rsidR="108E3E8F" w:rsidRPr="00487A22" w14:paraId="2FE2581A"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shd w:val="clear" w:color="auto" w:fill="1F3864"/>
            <w:tcMar>
              <w:top w:w="28" w:type="dxa"/>
              <w:left w:w="120" w:type="dxa"/>
              <w:bottom w:w="28" w:type="dxa"/>
              <w:right w:w="120" w:type="dxa"/>
            </w:tcMar>
            <w:vAlign w:val="center"/>
          </w:tcPr>
          <w:p w14:paraId="4633488D" w14:textId="4D6191E8" w:rsidR="108E3E8F" w:rsidRPr="00487A22" w:rsidRDefault="108E3E8F" w:rsidP="00B4401F">
            <w:pPr>
              <w:rPr>
                <w:rFonts w:ascii="Calibri" w:eastAsia="Calibri" w:hAnsi="Calibri" w:cs="Calibri"/>
                <w:b/>
                <w:bCs/>
                <w:color w:val="FFFFFF" w:themeColor="background1"/>
                <w:lang w:val="en-GB"/>
              </w:rPr>
            </w:pPr>
            <w:r w:rsidRPr="00487A22">
              <w:rPr>
                <w:rFonts w:ascii="Calibri" w:eastAsia="Calibri" w:hAnsi="Calibri" w:cs="Calibri"/>
                <w:b/>
                <w:bCs/>
                <w:color w:val="FFFFFF" w:themeColor="background1"/>
                <w:lang w:val="en-GB"/>
              </w:rPr>
              <w:t>Source Category</w:t>
            </w:r>
          </w:p>
        </w:tc>
        <w:tc>
          <w:tcPr>
            <w:tcW w:w="7005" w:type="dxa"/>
            <w:tcBorders>
              <w:top w:val="single" w:sz="2" w:space="0" w:color="AAAAAA"/>
              <w:left w:val="single" w:sz="2" w:space="0" w:color="AAAAAA"/>
              <w:bottom w:val="single" w:sz="2" w:space="0" w:color="AAAAAA"/>
              <w:right w:val="single" w:sz="2" w:space="0" w:color="AAAAAA"/>
            </w:tcBorders>
            <w:shd w:val="clear" w:color="auto" w:fill="1F3864"/>
            <w:tcMar>
              <w:top w:w="28" w:type="dxa"/>
              <w:left w:w="120" w:type="dxa"/>
              <w:bottom w:w="28" w:type="dxa"/>
              <w:right w:w="120" w:type="dxa"/>
            </w:tcMar>
            <w:vAlign w:val="center"/>
          </w:tcPr>
          <w:p w14:paraId="6B5E26B1" w14:textId="13CC3626" w:rsidR="108E3E8F" w:rsidRPr="00487A22" w:rsidRDefault="108E3E8F" w:rsidP="00B4401F">
            <w:pPr>
              <w:rPr>
                <w:rFonts w:ascii="Calibri" w:eastAsia="Calibri" w:hAnsi="Calibri" w:cs="Calibri"/>
                <w:b/>
                <w:bCs/>
                <w:color w:val="FFFFFF" w:themeColor="background1"/>
                <w:lang w:val="en-GB"/>
              </w:rPr>
            </w:pPr>
            <w:r w:rsidRPr="00487A22">
              <w:rPr>
                <w:rFonts w:ascii="Calibri" w:eastAsia="Calibri" w:hAnsi="Calibri" w:cs="Calibri"/>
                <w:b/>
                <w:bCs/>
                <w:color w:val="FFFFFF" w:themeColor="background1"/>
                <w:lang w:val="en-GB"/>
              </w:rPr>
              <w:t>Description</w:t>
            </w:r>
          </w:p>
        </w:tc>
      </w:tr>
      <w:tr w:rsidR="108E3E8F" w:rsidRPr="00487A22" w14:paraId="0C6E4073"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7AF884FA" w14:textId="4FE6F8FF"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RF Detection</w:t>
            </w:r>
          </w:p>
        </w:tc>
        <w:tc>
          <w:tcPr>
            <w:tcW w:w="70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70E32DEF" w14:textId="5A8A2DD6"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Radio frequency monitoring and direction-finding sensors detecting drone C2 links, telemetry, video downlinks, and protocol signatures</w:t>
            </w:r>
          </w:p>
        </w:tc>
      </w:tr>
      <w:tr w:rsidR="108E3E8F" w:rsidRPr="00487A22" w14:paraId="5D3A8402"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79CBC033" w14:textId="7D7950E7"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Radar</w:t>
            </w:r>
          </w:p>
        </w:tc>
        <w:tc>
          <w:tcPr>
            <w:tcW w:w="70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2323DAE4" w14:textId="3B0716CE"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Surveillance radar (short-range C-UAS, 3D air surveillance, passive radar) providing kinematic tracks on low, slow, and small targets</w:t>
            </w:r>
          </w:p>
        </w:tc>
      </w:tr>
      <w:tr w:rsidR="108E3E8F" w:rsidRPr="00487A22" w14:paraId="191F7EF1"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2901942E" w14:textId="15F687B0"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Electro-Optical / Infrared</w:t>
            </w:r>
          </w:p>
        </w:tc>
        <w:tc>
          <w:tcPr>
            <w:tcW w:w="70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125A77C6" w14:textId="1E437B50"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EO and thermal imaging sensors for visual detection, AI-based classification, and target confirmation</w:t>
            </w:r>
          </w:p>
        </w:tc>
      </w:tr>
      <w:tr w:rsidR="108E3E8F" w:rsidRPr="00487A22" w14:paraId="7CA52B7A"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6789020F" w14:textId="419411B8"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Acoustic</w:t>
            </w:r>
          </w:p>
        </w:tc>
        <w:tc>
          <w:tcPr>
            <w:tcW w:w="70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776FDD33" w14:textId="04894376"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Acoustic detection arrays exploiting UAS propulsion sound signatures for bearing estimation and classification</w:t>
            </w:r>
          </w:p>
        </w:tc>
      </w:tr>
      <w:tr w:rsidR="108E3E8F" w:rsidRPr="00487A22" w14:paraId="64D5B0CC"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30F8BD90" w14:textId="4ABD36BA"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Cooperative Traffic</w:t>
            </w:r>
          </w:p>
        </w:tc>
        <w:tc>
          <w:tcPr>
            <w:tcW w:w="70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7F705300" w14:textId="413DA445" w:rsidR="108E3E8F" w:rsidRPr="00487A22" w:rsidRDefault="108E3E8F" w:rsidP="00B4401F">
            <w:pPr>
              <w:rPr>
                <w:rFonts w:ascii="Calibri" w:eastAsia="Calibri" w:hAnsi="Calibri" w:cs="Calibri"/>
                <w:color w:val="000000" w:themeColor="text1"/>
                <w:lang w:val="en-GB"/>
              </w:rPr>
            </w:pPr>
            <w:r w:rsidRPr="1833A576">
              <w:rPr>
                <w:rFonts w:ascii="Calibri" w:eastAsia="Calibri" w:hAnsi="Calibri" w:cs="Calibri"/>
                <w:color w:val="000000" w:themeColor="text1"/>
                <w:lang w:val="en-GB"/>
              </w:rPr>
              <w:t>Remote ID (broadcast and network), ADS-B,</w:t>
            </w:r>
            <w:r w:rsidR="598D96FE" w:rsidRPr="1833A576">
              <w:rPr>
                <w:rFonts w:ascii="Calibri" w:eastAsia="Calibri" w:hAnsi="Calibri" w:cs="Calibri"/>
                <w:color w:val="000000" w:themeColor="text1"/>
                <w:lang w:val="en-GB"/>
              </w:rPr>
              <w:t xml:space="preserve"> or alternative (e.g. GSM-based) transponder traffic feeds,</w:t>
            </w:r>
            <w:r w:rsidRPr="1833A576">
              <w:rPr>
                <w:rFonts w:ascii="Calibri" w:eastAsia="Calibri" w:hAnsi="Calibri" w:cs="Calibri"/>
                <w:color w:val="000000" w:themeColor="text1"/>
                <w:lang w:val="en-GB"/>
              </w:rPr>
              <w:t>UTM/U-space feeds, flight plans, and UAS registration databases</w:t>
            </w:r>
          </w:p>
        </w:tc>
      </w:tr>
      <w:tr w:rsidR="108E3E8F" w:rsidRPr="00487A22" w14:paraId="3C348898" w14:textId="77777777" w:rsidTr="1833A576">
        <w:trPr>
          <w:trHeight w:val="300"/>
        </w:trPr>
        <w:tc>
          <w:tcPr>
            <w:tcW w:w="24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4744704E" w14:textId="500AB276"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External Intelligence</w:t>
            </w:r>
          </w:p>
        </w:tc>
        <w:tc>
          <w:tcPr>
            <w:tcW w:w="70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41E49DA3" w14:textId="70123A40" w:rsidR="108E3E8F" w:rsidRPr="00487A22" w:rsidRDefault="108E3E8F" w:rsidP="00B4401F">
            <w:pPr>
              <w:rPr>
                <w:rFonts w:ascii="Calibri" w:eastAsia="Calibri" w:hAnsi="Calibri" w:cs="Calibri"/>
                <w:lang w:val="en-GB"/>
              </w:rPr>
            </w:pPr>
            <w:r w:rsidRPr="1833A576">
              <w:rPr>
                <w:rFonts w:ascii="Calibri" w:eastAsia="Calibri" w:hAnsi="Calibri" w:cs="Calibri"/>
                <w:lang w:val="en-GB"/>
              </w:rPr>
              <w:t>Geozones, no-fly zones, critical infrastructure protection zones</w:t>
            </w:r>
          </w:p>
        </w:tc>
      </w:tr>
    </w:tbl>
    <w:p w14:paraId="4C2785C7" w14:textId="7AAB1C53" w:rsidR="00D041A6" w:rsidRPr="00487A22" w:rsidRDefault="20CDF5B8" w:rsidP="00487A22">
      <w:pPr>
        <w:pStyle w:val="ListParagraph"/>
        <w:numPr>
          <w:ilvl w:val="2"/>
          <w:numId w:val="68"/>
        </w:numPr>
        <w:spacing w:before="240"/>
        <w:ind w:left="1225" w:hanging="505"/>
        <w:jc w:val="both"/>
        <w:rPr>
          <w:rFonts w:ascii="Calibri" w:hAnsi="Calibri" w:cs="Calibri"/>
          <w:lang w:val="en-GB"/>
        </w:rPr>
      </w:pPr>
      <w:r w:rsidRPr="00487A22">
        <w:rPr>
          <w:rFonts w:ascii="Calibri" w:hAnsi="Calibri" w:cs="Calibri"/>
          <w:lang w:val="en-GB"/>
        </w:rPr>
        <w:t>The core requirement is a fusion engine that takes all the above sources and produces a single, coherent, real-time air picture. The following high-level requirements apply:</w:t>
      </w:r>
    </w:p>
    <w:tbl>
      <w:tblPr>
        <w:tblW w:w="0" w:type="auto"/>
        <w:tblLook w:val="04A0" w:firstRow="1" w:lastRow="0" w:firstColumn="1" w:lastColumn="0" w:noHBand="0" w:noVBand="1"/>
      </w:tblPr>
      <w:tblGrid>
        <w:gridCol w:w="2788"/>
        <w:gridCol w:w="6539"/>
      </w:tblGrid>
      <w:tr w:rsidR="108E3E8F" w:rsidRPr="00487A22" w14:paraId="23FC098B"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1F3864"/>
            <w:tcMar>
              <w:top w:w="28" w:type="dxa"/>
              <w:left w:w="120" w:type="dxa"/>
              <w:bottom w:w="28" w:type="dxa"/>
              <w:right w:w="120" w:type="dxa"/>
            </w:tcMar>
            <w:vAlign w:val="center"/>
          </w:tcPr>
          <w:p w14:paraId="0739E942" w14:textId="3AEAA10C" w:rsidR="108E3E8F" w:rsidRPr="00487A22" w:rsidRDefault="108E3E8F" w:rsidP="00B4401F">
            <w:pPr>
              <w:rPr>
                <w:rFonts w:ascii="Calibri" w:eastAsia="Calibri" w:hAnsi="Calibri" w:cs="Calibri"/>
                <w:b/>
                <w:bCs/>
                <w:color w:val="FFFFFF" w:themeColor="background1"/>
                <w:lang w:val="en-GB"/>
              </w:rPr>
            </w:pPr>
            <w:r w:rsidRPr="00487A22">
              <w:rPr>
                <w:rFonts w:ascii="Calibri" w:eastAsia="Calibri" w:hAnsi="Calibri" w:cs="Calibri"/>
                <w:b/>
                <w:bCs/>
                <w:color w:val="FFFFFF" w:themeColor="background1"/>
                <w:lang w:val="en-GB"/>
              </w:rPr>
              <w:t>Requirement</w:t>
            </w:r>
          </w:p>
        </w:tc>
        <w:tc>
          <w:tcPr>
            <w:tcW w:w="6615" w:type="dxa"/>
            <w:tcBorders>
              <w:top w:val="single" w:sz="2" w:space="0" w:color="AAAAAA"/>
              <w:left w:val="single" w:sz="2" w:space="0" w:color="AAAAAA"/>
              <w:bottom w:val="single" w:sz="2" w:space="0" w:color="AAAAAA"/>
              <w:right w:val="single" w:sz="2" w:space="0" w:color="AAAAAA"/>
            </w:tcBorders>
            <w:shd w:val="clear" w:color="auto" w:fill="1F3864"/>
            <w:tcMar>
              <w:top w:w="28" w:type="dxa"/>
              <w:left w:w="120" w:type="dxa"/>
              <w:bottom w:w="28" w:type="dxa"/>
              <w:right w:w="120" w:type="dxa"/>
            </w:tcMar>
            <w:vAlign w:val="center"/>
          </w:tcPr>
          <w:p w14:paraId="66F957C0" w14:textId="29A0A19F" w:rsidR="108E3E8F" w:rsidRPr="00487A22" w:rsidRDefault="108E3E8F" w:rsidP="00B4401F">
            <w:pPr>
              <w:rPr>
                <w:rFonts w:ascii="Calibri" w:eastAsia="Calibri" w:hAnsi="Calibri" w:cs="Calibri"/>
                <w:b/>
                <w:bCs/>
                <w:color w:val="FFFFFF" w:themeColor="background1"/>
                <w:lang w:val="en-GB"/>
              </w:rPr>
            </w:pPr>
            <w:r w:rsidRPr="00487A22">
              <w:rPr>
                <w:rFonts w:ascii="Calibri" w:eastAsia="Calibri" w:hAnsi="Calibri" w:cs="Calibri"/>
                <w:b/>
                <w:bCs/>
                <w:color w:val="FFFFFF" w:themeColor="background1"/>
                <w:lang w:val="en-GB"/>
              </w:rPr>
              <w:t>Description</w:t>
            </w:r>
          </w:p>
        </w:tc>
      </w:tr>
      <w:tr w:rsidR="108E3E8F" w:rsidRPr="00487A22" w14:paraId="48333025"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5EDF2F1A" w14:textId="75422894"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Multi-Source Data Fusion</w:t>
            </w:r>
          </w:p>
        </w:tc>
        <w:tc>
          <w:tcPr>
            <w:tcW w:w="66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24FE6693" w14:textId="03187FB1"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Fuse all source categories above into a single, persistent, de-duplicated air picture with unified track numbering</w:t>
            </w:r>
          </w:p>
        </w:tc>
      </w:tr>
      <w:tr w:rsidR="108E3E8F" w:rsidRPr="00487A22" w14:paraId="584AD258"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4AFA21AC" w14:textId="3228FC41"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Track Correlation</w:t>
            </w:r>
          </w:p>
        </w:tc>
        <w:tc>
          <w:tcPr>
            <w:tcW w:w="66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0D456EFC" w14:textId="526EE42A"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Correlate detections across cooperative and non-cooperative sensors, resolving duplicates and maintaining track continuity</w:t>
            </w:r>
          </w:p>
        </w:tc>
      </w:tr>
      <w:tr w:rsidR="108E3E8F" w:rsidRPr="00487A22" w14:paraId="7BC5F389"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67219614" w14:textId="53D7BC6B"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Confidence &amp; Quality</w:t>
            </w:r>
          </w:p>
        </w:tc>
        <w:tc>
          <w:tcPr>
            <w:tcW w:w="66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58B73F0C" w14:textId="71F37371"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Apply per-source confidence weighting based on sensor accuracy, range, and environmental conditions; present confidence levels on each track</w:t>
            </w:r>
          </w:p>
        </w:tc>
      </w:tr>
      <w:tr w:rsidR="108E3E8F" w:rsidRPr="00487A22" w14:paraId="343C70E2"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2FF3AD3A" w14:textId="26A57561"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Threat Assessment</w:t>
            </w:r>
          </w:p>
        </w:tc>
        <w:tc>
          <w:tcPr>
            <w:tcW w:w="66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0C8D21CD" w14:textId="3AB45837"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Automatically classify and assess threat level using fused kinematic, classification, cooperative status, and geospatial context data</w:t>
            </w:r>
          </w:p>
        </w:tc>
      </w:tr>
      <w:tr w:rsidR="108E3E8F" w:rsidRPr="00487A22" w14:paraId="2FAA5C13"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081D72D1" w14:textId="64413846"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Sensor Cueing</w:t>
            </w:r>
          </w:p>
        </w:tc>
        <w:tc>
          <w:tcPr>
            <w:tcW w:w="66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46404ABB" w14:textId="153155C1"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Support cross-sensor cueing (e.g., radar or RF cueing an EO/IR sensor to confirm a detection)</w:t>
            </w:r>
          </w:p>
        </w:tc>
      </w:tr>
      <w:tr w:rsidR="108E3E8F" w:rsidRPr="00487A22" w14:paraId="0F0CE118"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7D0723A7" w14:textId="47CD8BE8" w:rsidR="108E3E8F" w:rsidRPr="00487A22" w:rsidRDefault="108E3E8F" w:rsidP="00B4401F">
            <w:pPr>
              <w:rPr>
                <w:rFonts w:ascii="Calibri" w:eastAsia="Calibri" w:hAnsi="Calibri" w:cs="Calibri"/>
                <w:lang w:val="en-GB"/>
              </w:rPr>
            </w:pPr>
            <w:r w:rsidRPr="00487A22">
              <w:rPr>
                <w:rFonts w:ascii="Calibri" w:eastAsia="Calibri" w:hAnsi="Calibri" w:cs="Calibri"/>
                <w:lang w:val="en-GB"/>
              </w:rPr>
              <w:lastRenderedPageBreak/>
              <w:t>Interface Standards</w:t>
            </w:r>
          </w:p>
        </w:tc>
        <w:tc>
          <w:tcPr>
            <w:tcW w:w="66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1D09B07E" w14:textId="0352769B"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Support recognised integration standards (e.g., SAPIENT, ASTERIX, STANAG 4586) and standard transport protocols (TCP, UDP, MQTT, HTTPS)</w:t>
            </w:r>
          </w:p>
        </w:tc>
      </w:tr>
      <w:tr w:rsidR="108E3E8F" w:rsidRPr="00487A22" w14:paraId="640CA6F7"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2CE4D9DD" w14:textId="2A17240D"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Time Synchronisation</w:t>
            </w:r>
          </w:p>
        </w:tc>
        <w:tc>
          <w:tcPr>
            <w:tcW w:w="66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13B940D8" w14:textId="6A7D3400"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All data timestamped in UTC with sub-second precision, synchronised via NTP or PTP</w:t>
            </w:r>
          </w:p>
        </w:tc>
      </w:tr>
      <w:tr w:rsidR="108E3E8F" w:rsidRPr="00487A22" w14:paraId="34A6FBC2"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756D4AE3" w14:textId="784592A5"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Extensibility</w:t>
            </w:r>
          </w:p>
        </w:tc>
        <w:tc>
          <w:tcPr>
            <w:tcW w:w="6615" w:type="dxa"/>
            <w:tcBorders>
              <w:top w:val="single" w:sz="2" w:space="0" w:color="AAAAAA"/>
              <w:left w:val="single" w:sz="2" w:space="0" w:color="AAAAAA"/>
              <w:bottom w:val="single" w:sz="2" w:space="0" w:color="AAAAAA"/>
              <w:right w:val="single" w:sz="2" w:space="0" w:color="AAAAAA"/>
            </w:tcBorders>
            <w:tcMar>
              <w:top w:w="28" w:type="dxa"/>
              <w:left w:w="120" w:type="dxa"/>
              <w:bottom w:w="28" w:type="dxa"/>
              <w:right w:w="120" w:type="dxa"/>
            </w:tcMar>
          </w:tcPr>
          <w:p w14:paraId="7FBD2F08" w14:textId="267D6A62" w:rsidR="108E3E8F" w:rsidRPr="00487A22" w:rsidRDefault="108E3E8F" w:rsidP="00B4401F">
            <w:pPr>
              <w:rPr>
                <w:rFonts w:ascii="Calibri" w:eastAsia="Calibri" w:hAnsi="Calibri" w:cs="Calibri"/>
                <w:lang w:val="en-GB"/>
              </w:rPr>
            </w:pPr>
            <w:r w:rsidRPr="00487A22">
              <w:rPr>
                <w:rFonts w:ascii="Calibri" w:eastAsia="Calibri" w:hAnsi="Calibri" w:cs="Calibri"/>
                <w:lang w:val="en-GB"/>
              </w:rPr>
              <w:t>Architecture must support addition of new sensor types without modification to the core fusion engine</w:t>
            </w:r>
          </w:p>
        </w:tc>
      </w:tr>
      <w:tr w:rsidR="108E3E8F" w:rsidRPr="00487A22" w14:paraId="3FC0CB63" w14:textId="77777777" w:rsidTr="00487A22">
        <w:trPr>
          <w:trHeight w:val="300"/>
        </w:trPr>
        <w:tc>
          <w:tcPr>
            <w:tcW w:w="280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07336181" w14:textId="4665AF4B"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Sensor Health Monitoring</w:t>
            </w:r>
          </w:p>
        </w:tc>
        <w:tc>
          <w:tcPr>
            <w:tcW w:w="6615" w:type="dxa"/>
            <w:tcBorders>
              <w:top w:val="single" w:sz="2" w:space="0" w:color="AAAAAA"/>
              <w:left w:val="single" w:sz="2" w:space="0" w:color="AAAAAA"/>
              <w:bottom w:val="single" w:sz="2" w:space="0" w:color="AAAAAA"/>
              <w:right w:val="single" w:sz="2" w:space="0" w:color="AAAAAA"/>
            </w:tcBorders>
            <w:shd w:val="clear" w:color="auto" w:fill="F2F2F2" w:themeFill="background1" w:themeFillShade="F2"/>
            <w:tcMar>
              <w:top w:w="28" w:type="dxa"/>
              <w:left w:w="120" w:type="dxa"/>
              <w:bottom w:w="28" w:type="dxa"/>
              <w:right w:w="120" w:type="dxa"/>
            </w:tcMar>
          </w:tcPr>
          <w:p w14:paraId="57487470" w14:textId="5B636BEB" w:rsidR="108E3E8F" w:rsidRPr="00487A22" w:rsidRDefault="108E3E8F" w:rsidP="00B4401F">
            <w:pPr>
              <w:rPr>
                <w:rFonts w:ascii="Calibri" w:eastAsia="Calibri" w:hAnsi="Calibri" w:cs="Calibri"/>
                <w:color w:val="000000" w:themeColor="text1"/>
                <w:lang w:val="en-GB"/>
              </w:rPr>
            </w:pPr>
            <w:r w:rsidRPr="00487A22">
              <w:rPr>
                <w:rFonts w:ascii="Calibri" w:eastAsia="Calibri" w:hAnsi="Calibri" w:cs="Calibri"/>
                <w:color w:val="000000" w:themeColor="text1"/>
                <w:lang w:val="en-GB"/>
              </w:rPr>
              <w:t>Monitor connectivity and health status of all integrated sensors in real time</w:t>
            </w:r>
          </w:p>
        </w:tc>
      </w:tr>
    </w:tbl>
    <w:p w14:paraId="7A1EA3DF" w14:textId="164EE2E9" w:rsidR="00D041A6" w:rsidRPr="00462D13" w:rsidRDefault="593DC13C" w:rsidP="00487A22">
      <w:pPr>
        <w:pStyle w:val="ListParagraph"/>
        <w:numPr>
          <w:ilvl w:val="1"/>
          <w:numId w:val="68"/>
        </w:numPr>
        <w:spacing w:before="240"/>
        <w:ind w:left="788" w:hanging="431"/>
        <w:rPr>
          <w:rStyle w:val="SubtleReference"/>
          <w:rFonts w:cs="Calibri"/>
          <w:smallCaps w:val="0"/>
          <w:lang w:val="en-GB"/>
        </w:rPr>
      </w:pPr>
      <w:bookmarkStart w:id="27" w:name="_Toc224027676"/>
      <w:bookmarkEnd w:id="27"/>
      <w:r w:rsidRPr="00462D13">
        <w:rPr>
          <w:rStyle w:val="SubtleReference"/>
          <w:rFonts w:cs="Calibri"/>
          <w:smallCaps w:val="0"/>
          <w:lang w:val="en-GB"/>
        </w:rPr>
        <w:t>Data Sources processing and filtering</w:t>
      </w:r>
    </w:p>
    <w:p w14:paraId="55213A2E" w14:textId="4AF13C0A" w:rsidR="00D041A6" w:rsidRPr="00487A22" w:rsidRDefault="593DC13C" w:rsidP="00487A22">
      <w:pPr>
        <w:pStyle w:val="ListParagraph"/>
        <w:numPr>
          <w:ilvl w:val="2"/>
          <w:numId w:val="68"/>
        </w:numPr>
        <w:rPr>
          <w:rFonts w:ascii="Calibri" w:hAnsi="Calibri" w:cs="Calibri"/>
          <w:lang w:val="en-GB"/>
        </w:rPr>
      </w:pPr>
      <w:r w:rsidRPr="00487A22">
        <w:rPr>
          <w:rFonts w:ascii="Calibri" w:hAnsi="Calibri" w:cs="Calibri"/>
          <w:lang w:val="en-GB"/>
        </w:rPr>
        <w:t>The system shall support</w:t>
      </w:r>
      <w:r w:rsidR="00784E4A" w:rsidRPr="00487A22">
        <w:rPr>
          <w:rFonts w:ascii="Calibri" w:hAnsi="Calibri" w:cs="Calibri"/>
          <w:lang w:val="en-GB"/>
        </w:rPr>
        <w:t xml:space="preserve"> those functionalities</w:t>
      </w:r>
      <w:r w:rsidRPr="00487A22">
        <w:rPr>
          <w:rFonts w:ascii="Calibri" w:hAnsi="Calibri" w:cs="Calibri"/>
          <w:lang w:val="en-GB"/>
        </w:rPr>
        <w:t>:</w:t>
      </w:r>
    </w:p>
    <w:p w14:paraId="5B118B6F" w14:textId="325F5270" w:rsidR="593DC13C" w:rsidRPr="00487A22" w:rsidRDefault="593DC13C" w:rsidP="00487A22">
      <w:pPr>
        <w:pStyle w:val="ListParagraph"/>
        <w:numPr>
          <w:ilvl w:val="3"/>
          <w:numId w:val="68"/>
        </w:numPr>
        <w:jc w:val="both"/>
        <w:rPr>
          <w:rFonts w:ascii="Calibri" w:hAnsi="Calibri" w:cs="Calibri"/>
          <w:lang w:val="en-GB"/>
        </w:rPr>
      </w:pPr>
      <w:r w:rsidRPr="00487A22">
        <w:rPr>
          <w:rFonts w:ascii="Calibri" w:hAnsi="Calibri" w:cs="Calibri"/>
          <w:lang w:val="en-GB"/>
        </w:rPr>
        <w:t>Enable</w:t>
      </w:r>
      <w:r w:rsidR="001F7956" w:rsidRPr="00487A22">
        <w:rPr>
          <w:rFonts w:ascii="Calibri" w:hAnsi="Calibri" w:cs="Calibri"/>
          <w:lang w:val="en-GB"/>
        </w:rPr>
        <w:t xml:space="preserve"> and </w:t>
      </w:r>
      <w:r w:rsidRPr="00487A22">
        <w:rPr>
          <w:rFonts w:ascii="Calibri" w:hAnsi="Calibri" w:cs="Calibri"/>
          <w:lang w:val="en-GB"/>
        </w:rPr>
        <w:t>disable reception</w:t>
      </w:r>
      <w:r w:rsidR="6269505F" w:rsidRPr="00487A22">
        <w:rPr>
          <w:rFonts w:ascii="Calibri" w:hAnsi="Calibri" w:cs="Calibri"/>
          <w:lang w:val="en-GB"/>
        </w:rPr>
        <w:t xml:space="preserve"> and processing</w:t>
      </w:r>
      <w:r w:rsidRPr="00487A22">
        <w:rPr>
          <w:rFonts w:ascii="Calibri" w:hAnsi="Calibri" w:cs="Calibri"/>
          <w:lang w:val="en-GB"/>
        </w:rPr>
        <w:t xml:space="preserve"> of sensor data</w:t>
      </w:r>
      <w:r w:rsidR="00125AAC" w:rsidRPr="00487A22">
        <w:rPr>
          <w:rFonts w:ascii="Calibri" w:hAnsi="Calibri" w:cs="Calibri"/>
          <w:lang w:val="en-GB"/>
        </w:rPr>
        <w:t>.</w:t>
      </w:r>
    </w:p>
    <w:p w14:paraId="141016A6" w14:textId="78F3A5C5" w:rsidR="003D24C1" w:rsidRPr="00487A22" w:rsidRDefault="00125AAC" w:rsidP="00487A22">
      <w:pPr>
        <w:pStyle w:val="ListParagraph"/>
        <w:numPr>
          <w:ilvl w:val="3"/>
          <w:numId w:val="68"/>
        </w:numPr>
        <w:jc w:val="both"/>
        <w:rPr>
          <w:rFonts w:ascii="Calibri" w:hAnsi="Calibri" w:cs="Calibri"/>
          <w:lang w:val="en-GB"/>
        </w:rPr>
      </w:pPr>
      <w:r w:rsidRPr="00487A22">
        <w:rPr>
          <w:rFonts w:ascii="Calibri" w:hAnsi="Calibri" w:cs="Calibri"/>
          <w:lang w:val="en-GB"/>
        </w:rPr>
        <w:t>Enable and disable sensor data filtering by vertical sectors/polygons. </w:t>
      </w:r>
    </w:p>
    <w:p w14:paraId="6390D2F1" w14:textId="77777777" w:rsidR="00784E4A" w:rsidRPr="00487A22" w:rsidRDefault="00125AAC" w:rsidP="00487A22">
      <w:pPr>
        <w:pStyle w:val="ListParagraph"/>
        <w:numPr>
          <w:ilvl w:val="3"/>
          <w:numId w:val="68"/>
        </w:numPr>
        <w:jc w:val="both"/>
        <w:rPr>
          <w:rFonts w:ascii="Calibri" w:hAnsi="Calibri" w:cs="Calibri"/>
          <w:lang w:val="en-GB"/>
        </w:rPr>
      </w:pPr>
      <w:r w:rsidRPr="00487A22">
        <w:rPr>
          <w:rFonts w:ascii="Calibri" w:hAnsi="Calibri" w:cs="Calibri"/>
          <w:lang w:val="en-GB"/>
        </w:rPr>
        <w:t>Enable and disable sensor data filtering by horizontal sectors/polygons.</w:t>
      </w:r>
    </w:p>
    <w:p w14:paraId="18C39635" w14:textId="62D486B0" w:rsidR="00125AAC" w:rsidRPr="00487A22" w:rsidRDefault="00E8399F" w:rsidP="00487A22">
      <w:pPr>
        <w:pStyle w:val="ListParagraph"/>
        <w:numPr>
          <w:ilvl w:val="3"/>
          <w:numId w:val="68"/>
        </w:numPr>
        <w:jc w:val="both"/>
        <w:rPr>
          <w:rFonts w:ascii="Calibri" w:hAnsi="Calibri" w:cs="Calibri"/>
          <w:lang w:val="en-GB"/>
        </w:rPr>
      </w:pPr>
      <w:r w:rsidRPr="00487A22">
        <w:rPr>
          <w:rFonts w:ascii="Calibri" w:hAnsi="Calibri" w:cs="Calibri"/>
          <w:lang w:val="en-GB"/>
        </w:rPr>
        <w:t>Disable the</w:t>
      </w:r>
      <w:r w:rsidR="00125AAC" w:rsidRPr="00487A22">
        <w:rPr>
          <w:rFonts w:ascii="Calibri" w:hAnsi="Calibri" w:cs="Calibri"/>
          <w:lang w:val="en-GB"/>
        </w:rPr>
        <w:t> </w:t>
      </w:r>
      <w:r w:rsidRPr="00487A22">
        <w:rPr>
          <w:rFonts w:ascii="Calibri" w:hAnsi="Calibri" w:cs="Calibri"/>
          <w:lang w:val="en-GB"/>
        </w:rPr>
        <w:t>processing of sensor data if sensor data does</w:t>
      </w:r>
      <w:r w:rsidR="00A3539F" w:rsidRPr="00487A22">
        <w:rPr>
          <w:rFonts w:ascii="Calibri" w:hAnsi="Calibri" w:cs="Calibri"/>
          <w:lang w:val="en-GB"/>
        </w:rPr>
        <w:t>n’t meet the quality requirements.</w:t>
      </w:r>
    </w:p>
    <w:p w14:paraId="4CE867D5" w14:textId="171DE95B" w:rsidR="00A3539F" w:rsidRPr="00487A22" w:rsidRDefault="00A3539F" w:rsidP="00487A22">
      <w:pPr>
        <w:pStyle w:val="ListParagraph"/>
        <w:numPr>
          <w:ilvl w:val="3"/>
          <w:numId w:val="68"/>
        </w:numPr>
        <w:jc w:val="both"/>
        <w:rPr>
          <w:rFonts w:ascii="Calibri" w:hAnsi="Calibri" w:cs="Calibri"/>
          <w:lang w:val="en-GB"/>
        </w:rPr>
      </w:pPr>
      <w:r w:rsidRPr="5C3EC311">
        <w:rPr>
          <w:rFonts w:ascii="Calibri" w:hAnsi="Calibri" w:cs="Calibri"/>
          <w:lang w:val="en-GB"/>
        </w:rPr>
        <w:t>Enable the processing of sensor data if sensor data meet the quality requirements</w:t>
      </w:r>
      <w:r w:rsidR="30DB556E" w:rsidRPr="5C3EC311">
        <w:rPr>
          <w:rFonts w:ascii="Calibri" w:hAnsi="Calibri" w:cs="Calibri"/>
          <w:lang w:val="en-GB"/>
        </w:rPr>
        <w:t>.</w:t>
      </w:r>
    </w:p>
    <w:p w14:paraId="76C1D5A4" w14:textId="78AEFA08" w:rsidR="00D041A6" w:rsidRPr="00462D13" w:rsidRDefault="00D041A6" w:rsidP="00487A22">
      <w:pPr>
        <w:pStyle w:val="Heading1"/>
        <w:numPr>
          <w:ilvl w:val="0"/>
          <w:numId w:val="68"/>
        </w:numPr>
        <w:spacing w:after="120"/>
        <w:ind w:left="357" w:hanging="357"/>
        <w:rPr>
          <w:rFonts w:cs="Calibri"/>
          <w:lang w:val="en-GB"/>
        </w:rPr>
      </w:pPr>
      <w:bookmarkStart w:id="28" w:name="_Toc224027678"/>
      <w:bookmarkStart w:id="29" w:name="_Toc224027732"/>
      <w:bookmarkStart w:id="30" w:name="_Toc224027824"/>
      <w:bookmarkStart w:id="31" w:name="_Toc224027989"/>
      <w:bookmarkStart w:id="32" w:name="_Toc224029200"/>
      <w:bookmarkStart w:id="33" w:name="_Toc224041543"/>
      <w:bookmarkStart w:id="34" w:name="_Toc224904279"/>
      <w:bookmarkEnd w:id="28"/>
      <w:bookmarkEnd w:id="29"/>
      <w:bookmarkEnd w:id="30"/>
      <w:bookmarkEnd w:id="31"/>
      <w:bookmarkEnd w:id="32"/>
      <w:bookmarkEnd w:id="33"/>
      <w:r w:rsidRPr="00462D13">
        <w:rPr>
          <w:rFonts w:cs="Calibri"/>
          <w:lang w:val="en-GB"/>
        </w:rPr>
        <w:t>Data Fusion and Tracking</w:t>
      </w:r>
      <w:bookmarkEnd w:id="34"/>
    </w:p>
    <w:p w14:paraId="052DFA1B" w14:textId="48F22BF2" w:rsidR="00D041A6" w:rsidRPr="00462D13" w:rsidRDefault="00D041A6" w:rsidP="00487A22">
      <w:pPr>
        <w:pStyle w:val="ListParagraph"/>
        <w:numPr>
          <w:ilvl w:val="1"/>
          <w:numId w:val="68"/>
        </w:numPr>
        <w:rPr>
          <w:rStyle w:val="SubtleReference"/>
          <w:rFonts w:cs="Calibri"/>
          <w:smallCaps w:val="0"/>
          <w:lang w:val="en-GB"/>
        </w:rPr>
      </w:pPr>
      <w:bookmarkStart w:id="35" w:name="_Toc224027680"/>
      <w:bookmarkStart w:id="36" w:name="_Toc224027734"/>
      <w:bookmarkStart w:id="37" w:name="_Toc224027826"/>
      <w:bookmarkStart w:id="38" w:name="_Toc224027991"/>
      <w:bookmarkStart w:id="39" w:name="_Toc224029202"/>
      <w:bookmarkStart w:id="40" w:name="_Toc224041545"/>
      <w:bookmarkStart w:id="41" w:name="_Toc224804849"/>
      <w:bookmarkEnd w:id="35"/>
      <w:bookmarkEnd w:id="36"/>
      <w:bookmarkEnd w:id="37"/>
      <w:bookmarkEnd w:id="38"/>
      <w:bookmarkEnd w:id="39"/>
      <w:bookmarkEnd w:id="40"/>
      <w:bookmarkEnd w:id="41"/>
      <w:r w:rsidRPr="00462D13">
        <w:rPr>
          <w:rStyle w:val="SubtleReference"/>
          <w:rFonts w:cs="Calibri"/>
          <w:smallCaps w:val="0"/>
          <w:lang w:val="en-GB"/>
        </w:rPr>
        <w:t>The MSDF tracker shall:</w:t>
      </w:r>
    </w:p>
    <w:p w14:paraId="4FE0854C" w14:textId="1555B6CB" w:rsidR="00D041A6"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Perform multi-sensor correlation and tracking</w:t>
      </w:r>
      <w:r w:rsidR="00F65426" w:rsidRPr="00487A22">
        <w:rPr>
          <w:rFonts w:ascii="Calibri" w:hAnsi="Calibri" w:cs="Calibri"/>
          <w:lang w:val="en-GB"/>
        </w:rPr>
        <w:t>.</w:t>
      </w:r>
    </w:p>
    <w:p w14:paraId="736683E1" w14:textId="16402A54" w:rsidR="00D041A6"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Support the coexistence of certified ATM data and non-certified</w:t>
      </w:r>
      <w:r w:rsidR="00830370" w:rsidRPr="00487A22">
        <w:rPr>
          <w:rFonts w:ascii="Calibri" w:hAnsi="Calibri" w:cs="Calibri"/>
          <w:lang w:val="en-GB"/>
        </w:rPr>
        <w:t xml:space="preserve"> lower-airspace (incl. Uncrewed and other cooperative or non-cooperative traffic)</w:t>
      </w:r>
      <w:r w:rsidR="00F65426" w:rsidRPr="00487A22">
        <w:rPr>
          <w:rFonts w:ascii="Calibri" w:hAnsi="Calibri" w:cs="Calibri"/>
          <w:lang w:val="en-GB"/>
        </w:rPr>
        <w:t xml:space="preserve"> </w:t>
      </w:r>
      <w:r w:rsidRPr="00487A22">
        <w:rPr>
          <w:rFonts w:ascii="Calibri" w:hAnsi="Calibri" w:cs="Calibri"/>
          <w:lang w:val="en-GB"/>
        </w:rPr>
        <w:t>data</w:t>
      </w:r>
      <w:r w:rsidR="00F65426" w:rsidRPr="00487A22">
        <w:rPr>
          <w:rFonts w:ascii="Calibri" w:hAnsi="Calibri" w:cs="Calibri"/>
          <w:lang w:val="en-GB"/>
        </w:rPr>
        <w:t>.</w:t>
      </w:r>
    </w:p>
    <w:p w14:paraId="3EDE55AF" w14:textId="77777777" w:rsidR="00D041A6"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Provide configurable fusion logic, allowing:</w:t>
      </w:r>
    </w:p>
    <w:p w14:paraId="7289F9A8" w14:textId="1368AB33" w:rsidR="00D041A6" w:rsidRPr="00487A22" w:rsidRDefault="00D041A6" w:rsidP="00487A22">
      <w:pPr>
        <w:pStyle w:val="ListParagraph"/>
        <w:numPr>
          <w:ilvl w:val="3"/>
          <w:numId w:val="68"/>
        </w:numPr>
        <w:jc w:val="both"/>
        <w:rPr>
          <w:rFonts w:ascii="Calibri" w:hAnsi="Calibri" w:cs="Calibri"/>
          <w:lang w:val="en-GB"/>
        </w:rPr>
      </w:pPr>
      <w:r w:rsidRPr="00487A22">
        <w:rPr>
          <w:rFonts w:ascii="Calibri" w:hAnsi="Calibri" w:cs="Calibri"/>
          <w:lang w:val="en-GB"/>
        </w:rPr>
        <w:t>Full fusion of certified and non-certified sensor data</w:t>
      </w:r>
      <w:r w:rsidR="00AB1DFC" w:rsidRPr="00487A22">
        <w:rPr>
          <w:rFonts w:ascii="Calibri" w:hAnsi="Calibri" w:cs="Calibri"/>
          <w:lang w:val="en-GB"/>
        </w:rPr>
        <w:t>.</w:t>
      </w:r>
    </w:p>
    <w:p w14:paraId="323B8F21" w14:textId="07DA663B" w:rsidR="00D041A6" w:rsidRPr="00487A22" w:rsidRDefault="00D041A6" w:rsidP="00487A22">
      <w:pPr>
        <w:pStyle w:val="ListParagraph"/>
        <w:numPr>
          <w:ilvl w:val="3"/>
          <w:numId w:val="68"/>
        </w:numPr>
        <w:jc w:val="both"/>
        <w:rPr>
          <w:rFonts w:ascii="Calibri" w:hAnsi="Calibri" w:cs="Calibri"/>
          <w:lang w:val="en-GB"/>
        </w:rPr>
      </w:pPr>
      <w:r w:rsidRPr="00487A22">
        <w:rPr>
          <w:rFonts w:ascii="Calibri" w:hAnsi="Calibri" w:cs="Calibri"/>
          <w:lang w:val="en-GB"/>
        </w:rPr>
        <w:t>Partial fusion based on selected sensor types or operational areas</w:t>
      </w:r>
      <w:r w:rsidR="00AB1DFC" w:rsidRPr="00487A22">
        <w:rPr>
          <w:rFonts w:ascii="Calibri" w:hAnsi="Calibri" w:cs="Calibri"/>
          <w:lang w:val="en-GB"/>
        </w:rPr>
        <w:t>.</w:t>
      </w:r>
    </w:p>
    <w:p w14:paraId="31EEAA73" w14:textId="72C343C7" w:rsidR="00D041A6" w:rsidRPr="00487A22" w:rsidRDefault="00D041A6" w:rsidP="00487A22">
      <w:pPr>
        <w:pStyle w:val="ListParagraph"/>
        <w:numPr>
          <w:ilvl w:val="3"/>
          <w:numId w:val="68"/>
        </w:numPr>
        <w:jc w:val="both"/>
        <w:rPr>
          <w:rFonts w:ascii="Calibri" w:hAnsi="Calibri" w:cs="Calibri"/>
          <w:lang w:val="en-GB"/>
        </w:rPr>
      </w:pPr>
      <w:r w:rsidRPr="00487A22">
        <w:rPr>
          <w:rFonts w:ascii="Calibri" w:hAnsi="Calibri" w:cs="Calibri"/>
          <w:lang w:val="en-GB"/>
        </w:rPr>
        <w:t>Complete separation of certified and non-certified tracks</w:t>
      </w:r>
      <w:r w:rsidR="00AB1DFC" w:rsidRPr="00487A22">
        <w:rPr>
          <w:rFonts w:ascii="Calibri" w:hAnsi="Calibri" w:cs="Calibri"/>
          <w:lang w:val="en-GB"/>
        </w:rPr>
        <w:t>.</w:t>
      </w:r>
    </w:p>
    <w:p w14:paraId="7896B6E2" w14:textId="617B58D2" w:rsidR="44EF1C23" w:rsidRPr="00487A22" w:rsidRDefault="44EF1C23" w:rsidP="00487A22">
      <w:pPr>
        <w:pStyle w:val="ListParagraph"/>
        <w:numPr>
          <w:ilvl w:val="3"/>
          <w:numId w:val="68"/>
        </w:numPr>
        <w:jc w:val="both"/>
        <w:rPr>
          <w:rFonts w:ascii="Calibri" w:hAnsi="Calibri" w:cs="Calibri"/>
          <w:lang w:val="en-GB"/>
        </w:rPr>
      </w:pPr>
      <w:r w:rsidRPr="00487A22">
        <w:rPr>
          <w:rFonts w:ascii="Calibri" w:hAnsi="Calibri" w:cs="Calibri"/>
          <w:lang w:val="en-GB"/>
        </w:rPr>
        <w:t xml:space="preserve">Addition of new sources without changing </w:t>
      </w:r>
      <w:r w:rsidR="7AB2A523" w:rsidRPr="00487A22">
        <w:rPr>
          <w:rFonts w:ascii="Calibri" w:hAnsi="Calibri" w:cs="Calibri"/>
          <w:lang w:val="en-GB"/>
        </w:rPr>
        <w:t>the core fusion engine functionality</w:t>
      </w:r>
      <w:r w:rsidR="00AB1DFC" w:rsidRPr="00487A22">
        <w:rPr>
          <w:rFonts w:ascii="Calibri" w:hAnsi="Calibri" w:cs="Calibri"/>
          <w:lang w:val="en-GB"/>
        </w:rPr>
        <w:t>.</w:t>
      </w:r>
    </w:p>
    <w:p w14:paraId="2C0DBFDE" w14:textId="36A49608" w:rsidR="00D041A6" w:rsidRPr="00462D13" w:rsidRDefault="00D041A6" w:rsidP="00487A22">
      <w:pPr>
        <w:pStyle w:val="ListParagraph"/>
        <w:numPr>
          <w:ilvl w:val="1"/>
          <w:numId w:val="68"/>
        </w:numPr>
        <w:jc w:val="both"/>
        <w:rPr>
          <w:rStyle w:val="SubtleReference"/>
          <w:rFonts w:cs="Calibri"/>
          <w:smallCaps w:val="0"/>
          <w:lang w:val="en-GB"/>
        </w:rPr>
      </w:pPr>
      <w:r w:rsidRPr="00462D13">
        <w:rPr>
          <w:rStyle w:val="SubtleReference"/>
          <w:rFonts w:cs="Calibri"/>
          <w:smallCaps w:val="0"/>
          <w:lang w:val="en-GB"/>
        </w:rPr>
        <w:t xml:space="preserve">The fusion and separation mechanisms shall support operational, safety, and regulatory constraints, including segregation requirements between ATM-certified data and </w:t>
      </w:r>
      <w:r w:rsidR="000C61C1" w:rsidRPr="00462D13">
        <w:rPr>
          <w:rStyle w:val="SubtleReference"/>
          <w:rFonts w:cs="Calibri"/>
          <w:smallCaps w:val="0"/>
          <w:lang w:val="en-GB"/>
        </w:rPr>
        <w:t xml:space="preserve">not </w:t>
      </w:r>
      <w:r w:rsidR="21C92F29" w:rsidRPr="00462D13">
        <w:rPr>
          <w:rStyle w:val="SubtleReference"/>
          <w:rFonts w:cs="Calibri"/>
          <w:smallCaps w:val="0"/>
          <w:lang w:val="en-GB"/>
        </w:rPr>
        <w:t>c</w:t>
      </w:r>
      <w:r w:rsidR="000C61C1" w:rsidRPr="00462D13">
        <w:rPr>
          <w:rStyle w:val="SubtleReference"/>
          <w:rFonts w:cs="Calibri"/>
          <w:smallCaps w:val="0"/>
          <w:lang w:val="en-GB"/>
        </w:rPr>
        <w:t xml:space="preserve">ertified lower-airspace traffic </w:t>
      </w:r>
      <w:r w:rsidRPr="00462D13">
        <w:rPr>
          <w:rStyle w:val="SubtleReference"/>
          <w:rFonts w:cs="Calibri"/>
          <w:smallCaps w:val="0"/>
          <w:lang w:val="en-GB"/>
        </w:rPr>
        <w:t>data when applicable.</w:t>
      </w:r>
    </w:p>
    <w:p w14:paraId="0C935E97" w14:textId="631C8F9D" w:rsidR="00D041A6" w:rsidRPr="00462D13" w:rsidRDefault="00D041A6" w:rsidP="00487A22">
      <w:pPr>
        <w:pStyle w:val="Heading1"/>
        <w:numPr>
          <w:ilvl w:val="0"/>
          <w:numId w:val="68"/>
        </w:numPr>
        <w:spacing w:after="120"/>
        <w:ind w:left="357" w:hanging="357"/>
        <w:rPr>
          <w:rFonts w:cs="Calibri"/>
          <w:lang w:val="en-GB"/>
        </w:rPr>
      </w:pPr>
      <w:bookmarkStart w:id="42" w:name="_Toc224027683"/>
      <w:bookmarkStart w:id="43" w:name="_Toc224027737"/>
      <w:bookmarkStart w:id="44" w:name="_Toc224027827"/>
      <w:bookmarkStart w:id="45" w:name="_Toc224027992"/>
      <w:bookmarkStart w:id="46" w:name="_Toc224029203"/>
      <w:bookmarkStart w:id="47" w:name="_Toc224041546"/>
      <w:bookmarkStart w:id="48" w:name="_Toc224904280"/>
      <w:bookmarkEnd w:id="42"/>
      <w:bookmarkEnd w:id="43"/>
      <w:bookmarkEnd w:id="44"/>
      <w:bookmarkEnd w:id="45"/>
      <w:bookmarkEnd w:id="46"/>
      <w:bookmarkEnd w:id="47"/>
      <w:r w:rsidRPr="00462D13">
        <w:rPr>
          <w:rFonts w:cs="Calibri"/>
          <w:lang w:val="en-GB"/>
        </w:rPr>
        <w:t>Output and Data Distribution</w:t>
      </w:r>
      <w:bookmarkEnd w:id="48"/>
    </w:p>
    <w:p w14:paraId="0CA0916A" w14:textId="659D6351" w:rsidR="00D041A6" w:rsidRPr="00462D13" w:rsidRDefault="00D041A6" w:rsidP="00487A22">
      <w:pPr>
        <w:pStyle w:val="ListParagraph"/>
        <w:numPr>
          <w:ilvl w:val="1"/>
          <w:numId w:val="68"/>
        </w:numPr>
        <w:rPr>
          <w:rStyle w:val="SubtleReference"/>
          <w:rFonts w:cs="Calibri"/>
          <w:smallCaps w:val="0"/>
          <w:lang w:val="en-GB"/>
        </w:rPr>
      </w:pPr>
      <w:bookmarkStart w:id="49" w:name="_Toc224027685"/>
      <w:bookmarkStart w:id="50" w:name="_Toc224027739"/>
      <w:bookmarkStart w:id="51" w:name="_Toc224027829"/>
      <w:bookmarkStart w:id="52" w:name="_Toc224027994"/>
      <w:bookmarkStart w:id="53" w:name="_Toc224029205"/>
      <w:bookmarkStart w:id="54" w:name="_Toc224041548"/>
      <w:bookmarkStart w:id="55" w:name="_Toc224804851"/>
      <w:bookmarkEnd w:id="49"/>
      <w:bookmarkEnd w:id="50"/>
      <w:bookmarkEnd w:id="51"/>
      <w:bookmarkEnd w:id="52"/>
      <w:bookmarkEnd w:id="53"/>
      <w:bookmarkEnd w:id="54"/>
      <w:bookmarkEnd w:id="55"/>
      <w:r w:rsidRPr="00462D13">
        <w:rPr>
          <w:rStyle w:val="SubtleReference"/>
          <w:rFonts w:cs="Calibri"/>
          <w:smallCaps w:val="0"/>
          <w:lang w:val="en-GB"/>
        </w:rPr>
        <w:t>Output Format</w:t>
      </w:r>
    </w:p>
    <w:p w14:paraId="06F738B9" w14:textId="3BED9948" w:rsidR="00D041A6"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The primary output format shall be ASTERIX Category 62</w:t>
      </w:r>
      <w:r w:rsidR="008C06EE" w:rsidRPr="00487A22">
        <w:rPr>
          <w:rFonts w:ascii="Calibri" w:hAnsi="Calibri" w:cs="Calibri"/>
          <w:lang w:val="en-GB"/>
        </w:rPr>
        <w:t>.</w:t>
      </w:r>
    </w:p>
    <w:p w14:paraId="5547C0EF" w14:textId="77777777" w:rsidR="00D041A6"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The system shall be capable of generating:</w:t>
      </w:r>
    </w:p>
    <w:p w14:paraId="3CC185B6" w14:textId="6308C525" w:rsidR="00D041A6" w:rsidRPr="00487A22" w:rsidRDefault="00D041A6" w:rsidP="00487A22">
      <w:pPr>
        <w:pStyle w:val="ListParagraph"/>
        <w:numPr>
          <w:ilvl w:val="3"/>
          <w:numId w:val="68"/>
        </w:numPr>
        <w:jc w:val="both"/>
        <w:rPr>
          <w:rFonts w:ascii="Calibri" w:hAnsi="Calibri" w:cs="Calibri"/>
          <w:lang w:val="en-GB"/>
        </w:rPr>
      </w:pPr>
      <w:r w:rsidRPr="00487A22">
        <w:rPr>
          <w:rFonts w:ascii="Calibri" w:hAnsi="Calibri" w:cs="Calibri"/>
          <w:lang w:val="en-GB"/>
        </w:rPr>
        <w:t>Tracks derived exclusively from certified data sources</w:t>
      </w:r>
      <w:r w:rsidR="000852F1" w:rsidRPr="00487A22">
        <w:rPr>
          <w:rFonts w:ascii="Calibri" w:hAnsi="Calibri" w:cs="Calibri"/>
          <w:lang w:val="en-GB"/>
        </w:rPr>
        <w:t>.</w:t>
      </w:r>
    </w:p>
    <w:p w14:paraId="67337EBE" w14:textId="61F80E0A" w:rsidR="00D041A6" w:rsidRPr="00487A22" w:rsidRDefault="00D041A6" w:rsidP="00487A22">
      <w:pPr>
        <w:pStyle w:val="ListParagraph"/>
        <w:numPr>
          <w:ilvl w:val="3"/>
          <w:numId w:val="68"/>
        </w:numPr>
        <w:jc w:val="both"/>
        <w:rPr>
          <w:rFonts w:ascii="Calibri" w:hAnsi="Calibri" w:cs="Calibri"/>
          <w:lang w:val="en-GB"/>
        </w:rPr>
      </w:pPr>
      <w:r w:rsidRPr="00487A22">
        <w:rPr>
          <w:rFonts w:ascii="Calibri" w:hAnsi="Calibri" w:cs="Calibri"/>
          <w:lang w:val="en-GB"/>
        </w:rPr>
        <w:t>Tracks derived exclusively from non-certified data sources</w:t>
      </w:r>
      <w:r w:rsidR="000852F1" w:rsidRPr="00487A22">
        <w:rPr>
          <w:rFonts w:ascii="Calibri" w:hAnsi="Calibri" w:cs="Calibri"/>
          <w:lang w:val="en-GB"/>
        </w:rPr>
        <w:t>.</w:t>
      </w:r>
    </w:p>
    <w:p w14:paraId="3D9220E1" w14:textId="7A955798" w:rsidR="00D041A6" w:rsidRPr="00487A22" w:rsidRDefault="00D041A6" w:rsidP="00487A22">
      <w:pPr>
        <w:pStyle w:val="ListParagraph"/>
        <w:numPr>
          <w:ilvl w:val="3"/>
          <w:numId w:val="68"/>
        </w:numPr>
        <w:jc w:val="both"/>
        <w:rPr>
          <w:rFonts w:ascii="Calibri" w:hAnsi="Calibri" w:cs="Calibri"/>
          <w:lang w:val="en-GB"/>
        </w:rPr>
      </w:pPr>
      <w:r w:rsidRPr="00487A22">
        <w:rPr>
          <w:rFonts w:ascii="Calibri" w:hAnsi="Calibri" w:cs="Calibri"/>
          <w:lang w:val="en-GB"/>
        </w:rPr>
        <w:t>Fused tracks combining certified and non-certified data, where enabled</w:t>
      </w:r>
      <w:r w:rsidR="000852F1" w:rsidRPr="00487A22">
        <w:rPr>
          <w:rFonts w:ascii="Calibri" w:hAnsi="Calibri" w:cs="Calibri"/>
          <w:lang w:val="en-GB"/>
        </w:rPr>
        <w:t>.</w:t>
      </w:r>
    </w:p>
    <w:p w14:paraId="7F367DB1" w14:textId="043F79E4" w:rsidR="00D041A6" w:rsidRPr="00462D13" w:rsidRDefault="00D041A6" w:rsidP="00487A22">
      <w:pPr>
        <w:pStyle w:val="ListParagraph"/>
        <w:numPr>
          <w:ilvl w:val="1"/>
          <w:numId w:val="68"/>
        </w:numPr>
        <w:jc w:val="both"/>
        <w:rPr>
          <w:rStyle w:val="SubtleReference"/>
          <w:rFonts w:cs="Calibri"/>
          <w:smallCaps w:val="0"/>
          <w:lang w:val="en-GB"/>
        </w:rPr>
      </w:pPr>
      <w:bookmarkStart w:id="56" w:name="_Toc224027687"/>
      <w:bookmarkStart w:id="57" w:name="_Toc224027741"/>
      <w:bookmarkEnd w:id="56"/>
      <w:bookmarkEnd w:id="57"/>
      <w:r w:rsidRPr="00462D13">
        <w:rPr>
          <w:rStyle w:val="SubtleReference"/>
          <w:rFonts w:cs="Calibri"/>
          <w:smallCaps w:val="0"/>
          <w:lang w:val="en-GB"/>
        </w:rPr>
        <w:t>Data Stream Separation</w:t>
      </w:r>
    </w:p>
    <w:p w14:paraId="6880E59C" w14:textId="77777777" w:rsidR="00D041A6"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The system shall provide mechanisms to:</w:t>
      </w:r>
    </w:p>
    <w:p w14:paraId="33F58AAF" w14:textId="77777777" w:rsidR="00D041A6" w:rsidRPr="00487A22" w:rsidRDefault="00D041A6" w:rsidP="00487A22">
      <w:pPr>
        <w:pStyle w:val="ListParagraph"/>
        <w:numPr>
          <w:ilvl w:val="3"/>
          <w:numId w:val="68"/>
        </w:numPr>
        <w:jc w:val="both"/>
        <w:rPr>
          <w:rFonts w:ascii="Calibri" w:hAnsi="Calibri" w:cs="Calibri"/>
          <w:lang w:val="en-GB"/>
        </w:rPr>
      </w:pPr>
      <w:r w:rsidRPr="00487A22">
        <w:rPr>
          <w:rFonts w:ascii="Calibri" w:hAnsi="Calibri" w:cs="Calibri"/>
          <w:lang w:val="en-GB"/>
        </w:rPr>
        <w:t>Logically and/or physically separate data streams for:</w:t>
      </w:r>
    </w:p>
    <w:p w14:paraId="6DD61C76" w14:textId="7B46D0F2" w:rsidR="00D041A6" w:rsidRPr="00487A22" w:rsidRDefault="00D041A6" w:rsidP="00487A22">
      <w:pPr>
        <w:pStyle w:val="ListParagraph"/>
        <w:numPr>
          <w:ilvl w:val="4"/>
          <w:numId w:val="68"/>
        </w:numPr>
        <w:jc w:val="both"/>
        <w:rPr>
          <w:rFonts w:ascii="Calibri" w:hAnsi="Calibri" w:cs="Calibri"/>
          <w:lang w:val="en-GB"/>
        </w:rPr>
      </w:pPr>
      <w:r w:rsidRPr="00487A22">
        <w:rPr>
          <w:rFonts w:ascii="Calibri" w:hAnsi="Calibri" w:cs="Calibri"/>
          <w:lang w:val="en-GB"/>
        </w:rPr>
        <w:t>Certified ATM data</w:t>
      </w:r>
      <w:r w:rsidR="000852F1" w:rsidRPr="00487A22">
        <w:rPr>
          <w:rFonts w:ascii="Calibri" w:hAnsi="Calibri" w:cs="Calibri"/>
          <w:lang w:val="en-GB"/>
        </w:rPr>
        <w:t>.</w:t>
      </w:r>
    </w:p>
    <w:p w14:paraId="4A0EC03F" w14:textId="1233D4A8" w:rsidR="00D041A6" w:rsidRPr="00487A22" w:rsidRDefault="00D041A6" w:rsidP="00487A22">
      <w:pPr>
        <w:pStyle w:val="ListParagraph"/>
        <w:numPr>
          <w:ilvl w:val="4"/>
          <w:numId w:val="68"/>
        </w:numPr>
        <w:jc w:val="both"/>
        <w:rPr>
          <w:rFonts w:ascii="Calibri" w:hAnsi="Calibri" w:cs="Calibri"/>
          <w:lang w:val="en-GB"/>
        </w:rPr>
      </w:pPr>
      <w:r w:rsidRPr="00487A22">
        <w:rPr>
          <w:rFonts w:ascii="Calibri" w:hAnsi="Calibri" w:cs="Calibri"/>
          <w:lang w:val="en-GB"/>
        </w:rPr>
        <w:t xml:space="preserve">Non-certified </w:t>
      </w:r>
      <w:r w:rsidR="31BF17F9" w:rsidRPr="00487A22">
        <w:rPr>
          <w:rFonts w:ascii="Calibri" w:hAnsi="Calibri" w:cs="Calibri"/>
          <w:lang w:val="en-GB"/>
        </w:rPr>
        <w:t>lower airspace traffic</w:t>
      </w:r>
      <w:r w:rsidRPr="00487A22">
        <w:rPr>
          <w:rFonts w:ascii="Calibri" w:hAnsi="Calibri" w:cs="Calibri"/>
          <w:lang w:val="en-GB"/>
        </w:rPr>
        <w:t xml:space="preserve"> data</w:t>
      </w:r>
      <w:r w:rsidR="000852F1" w:rsidRPr="00487A22">
        <w:rPr>
          <w:rFonts w:ascii="Calibri" w:hAnsi="Calibri" w:cs="Calibri"/>
          <w:lang w:val="en-GB"/>
        </w:rPr>
        <w:t>.</w:t>
      </w:r>
    </w:p>
    <w:p w14:paraId="32F20196" w14:textId="678B76DB" w:rsidR="00D041A6" w:rsidRPr="00487A22" w:rsidRDefault="00D041A6" w:rsidP="00487A22">
      <w:pPr>
        <w:pStyle w:val="ListParagraph"/>
        <w:numPr>
          <w:ilvl w:val="3"/>
          <w:numId w:val="68"/>
        </w:numPr>
        <w:jc w:val="both"/>
        <w:rPr>
          <w:rFonts w:ascii="Calibri" w:hAnsi="Calibri" w:cs="Calibri"/>
          <w:lang w:val="en-GB"/>
        </w:rPr>
      </w:pPr>
      <w:r w:rsidRPr="00487A22">
        <w:rPr>
          <w:rFonts w:ascii="Calibri" w:hAnsi="Calibri" w:cs="Calibri"/>
          <w:lang w:val="en-GB"/>
        </w:rPr>
        <w:lastRenderedPageBreak/>
        <w:t>Independently distribute these streams to downstream systems</w:t>
      </w:r>
      <w:r w:rsidR="000852F1" w:rsidRPr="00487A22">
        <w:rPr>
          <w:rFonts w:ascii="Calibri" w:hAnsi="Calibri" w:cs="Calibri"/>
          <w:lang w:val="en-GB"/>
        </w:rPr>
        <w:t>.</w:t>
      </w:r>
    </w:p>
    <w:p w14:paraId="1D01D441" w14:textId="6971E6AD" w:rsidR="00D041A6" w:rsidRPr="00462D13" w:rsidRDefault="00D041A6" w:rsidP="00487A22">
      <w:pPr>
        <w:pStyle w:val="ListParagraph"/>
        <w:numPr>
          <w:ilvl w:val="1"/>
          <w:numId w:val="68"/>
        </w:numPr>
        <w:jc w:val="both"/>
        <w:rPr>
          <w:rStyle w:val="SubtleReference"/>
          <w:rFonts w:cs="Calibri"/>
          <w:smallCaps w:val="0"/>
          <w:lang w:val="en-GB"/>
        </w:rPr>
      </w:pPr>
      <w:bookmarkStart w:id="58" w:name="_Toc224027689"/>
      <w:bookmarkStart w:id="59" w:name="_Toc224027743"/>
      <w:bookmarkEnd w:id="58"/>
      <w:bookmarkEnd w:id="59"/>
      <w:r w:rsidRPr="00462D13">
        <w:rPr>
          <w:rStyle w:val="SubtleReference"/>
          <w:rFonts w:cs="Calibri"/>
          <w:smallCaps w:val="0"/>
          <w:lang w:val="en-GB"/>
        </w:rPr>
        <w:t>Configurability and Switching</w:t>
      </w:r>
    </w:p>
    <w:p w14:paraId="6A38887E" w14:textId="3523A36C" w:rsidR="00D041A6"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The system shall allow operators or administrators to:</w:t>
      </w:r>
    </w:p>
    <w:p w14:paraId="15D94389" w14:textId="39CE3D36" w:rsidR="00D041A6" w:rsidRPr="00487A22" w:rsidRDefault="00D041A6" w:rsidP="00487A22">
      <w:pPr>
        <w:pStyle w:val="ListParagraph"/>
        <w:numPr>
          <w:ilvl w:val="3"/>
          <w:numId w:val="68"/>
        </w:numPr>
        <w:jc w:val="both"/>
        <w:rPr>
          <w:rFonts w:ascii="Calibri" w:hAnsi="Calibri" w:cs="Calibri"/>
          <w:lang w:val="en-GB"/>
        </w:rPr>
      </w:pPr>
      <w:r w:rsidRPr="00487A22">
        <w:rPr>
          <w:rFonts w:ascii="Calibri" w:hAnsi="Calibri" w:cs="Calibri"/>
          <w:lang w:val="en-GB"/>
        </w:rPr>
        <w:t>Enable or disable fusion between certified and non-certified data sources</w:t>
      </w:r>
      <w:r w:rsidR="00CE5417" w:rsidRPr="00487A22">
        <w:rPr>
          <w:rFonts w:ascii="Calibri" w:hAnsi="Calibri" w:cs="Calibri"/>
          <w:lang w:val="en-GB"/>
        </w:rPr>
        <w:t>.</w:t>
      </w:r>
    </w:p>
    <w:p w14:paraId="4B00989D" w14:textId="77777777" w:rsidR="00D041A6" w:rsidRPr="00487A22" w:rsidRDefault="00D041A6" w:rsidP="00487A22">
      <w:pPr>
        <w:pStyle w:val="ListParagraph"/>
        <w:numPr>
          <w:ilvl w:val="3"/>
          <w:numId w:val="68"/>
        </w:numPr>
        <w:jc w:val="both"/>
        <w:rPr>
          <w:rFonts w:ascii="Calibri" w:hAnsi="Calibri" w:cs="Calibri"/>
          <w:lang w:val="en-GB"/>
        </w:rPr>
      </w:pPr>
      <w:r w:rsidRPr="00487A22">
        <w:rPr>
          <w:rFonts w:ascii="Calibri" w:hAnsi="Calibri" w:cs="Calibri"/>
          <w:lang w:val="en-GB"/>
        </w:rPr>
        <w:t>Switch between:</w:t>
      </w:r>
    </w:p>
    <w:p w14:paraId="70EBA190" w14:textId="3E318F2D" w:rsidR="00D041A6" w:rsidRPr="00487A22" w:rsidRDefault="00D041A6" w:rsidP="00487A22">
      <w:pPr>
        <w:pStyle w:val="ListParagraph"/>
        <w:numPr>
          <w:ilvl w:val="4"/>
          <w:numId w:val="68"/>
        </w:numPr>
        <w:jc w:val="both"/>
        <w:rPr>
          <w:rFonts w:ascii="Calibri" w:hAnsi="Calibri" w:cs="Calibri"/>
          <w:lang w:val="en-GB"/>
        </w:rPr>
      </w:pPr>
      <w:r w:rsidRPr="00487A22">
        <w:rPr>
          <w:rFonts w:ascii="Calibri" w:hAnsi="Calibri" w:cs="Calibri"/>
          <w:lang w:val="en-GB"/>
        </w:rPr>
        <w:t>Fully separated mode</w:t>
      </w:r>
      <w:r w:rsidR="00CE5417" w:rsidRPr="00487A22">
        <w:rPr>
          <w:rFonts w:ascii="Calibri" w:hAnsi="Calibri" w:cs="Calibri"/>
          <w:lang w:val="en-GB"/>
        </w:rPr>
        <w:t>.</w:t>
      </w:r>
    </w:p>
    <w:p w14:paraId="1AA20C0C" w14:textId="30A8D23C" w:rsidR="00D041A6" w:rsidRPr="00487A22" w:rsidRDefault="00D041A6" w:rsidP="00487A22">
      <w:pPr>
        <w:pStyle w:val="ListParagraph"/>
        <w:numPr>
          <w:ilvl w:val="4"/>
          <w:numId w:val="68"/>
        </w:numPr>
        <w:jc w:val="both"/>
        <w:rPr>
          <w:rFonts w:ascii="Calibri" w:hAnsi="Calibri" w:cs="Calibri"/>
          <w:lang w:val="en-GB"/>
        </w:rPr>
      </w:pPr>
      <w:r w:rsidRPr="00487A22">
        <w:rPr>
          <w:rFonts w:ascii="Calibri" w:hAnsi="Calibri" w:cs="Calibri"/>
          <w:lang w:val="en-GB"/>
        </w:rPr>
        <w:t>Fully fused mode</w:t>
      </w:r>
      <w:r w:rsidR="00CE5417" w:rsidRPr="00487A22">
        <w:rPr>
          <w:rFonts w:ascii="Calibri" w:hAnsi="Calibri" w:cs="Calibri"/>
          <w:lang w:val="en-GB"/>
        </w:rPr>
        <w:t>.</w:t>
      </w:r>
    </w:p>
    <w:p w14:paraId="55B4F037" w14:textId="681F75EB" w:rsidR="00D041A6" w:rsidRPr="00487A22" w:rsidRDefault="00D041A6" w:rsidP="00487A22">
      <w:pPr>
        <w:pStyle w:val="ListParagraph"/>
        <w:numPr>
          <w:ilvl w:val="4"/>
          <w:numId w:val="68"/>
        </w:numPr>
        <w:jc w:val="both"/>
        <w:rPr>
          <w:rFonts w:ascii="Calibri" w:hAnsi="Calibri" w:cs="Calibri"/>
          <w:lang w:val="en-GB"/>
        </w:rPr>
      </w:pPr>
      <w:r w:rsidRPr="00487A22">
        <w:rPr>
          <w:rFonts w:ascii="Calibri" w:hAnsi="Calibri" w:cs="Calibri"/>
          <w:lang w:val="en-GB"/>
        </w:rPr>
        <w:t>Hybrid or partial fusion modes</w:t>
      </w:r>
      <w:r w:rsidR="00CE5417" w:rsidRPr="00487A22">
        <w:rPr>
          <w:rFonts w:ascii="Calibri" w:hAnsi="Calibri" w:cs="Calibri"/>
          <w:lang w:val="en-GB"/>
        </w:rPr>
        <w:t>.</w:t>
      </w:r>
    </w:p>
    <w:p w14:paraId="19704F3D" w14:textId="4099C721" w:rsidR="00D041A6" w:rsidRPr="00487A22" w:rsidRDefault="00D041A6" w:rsidP="00487A22">
      <w:pPr>
        <w:pStyle w:val="ListParagraph"/>
        <w:numPr>
          <w:ilvl w:val="3"/>
          <w:numId w:val="68"/>
        </w:numPr>
        <w:jc w:val="both"/>
        <w:rPr>
          <w:rFonts w:ascii="Calibri" w:hAnsi="Calibri" w:cs="Calibri"/>
          <w:lang w:val="en-GB"/>
        </w:rPr>
      </w:pPr>
      <w:r w:rsidRPr="00487A22">
        <w:rPr>
          <w:rFonts w:ascii="Calibri" w:hAnsi="Calibri" w:cs="Calibri"/>
          <w:lang w:val="en-GB"/>
        </w:rPr>
        <w:t>Apply configuration changes dynamically or with minimal system downtime</w:t>
      </w:r>
      <w:r w:rsidR="00CE5417" w:rsidRPr="00487A22">
        <w:rPr>
          <w:rFonts w:ascii="Calibri" w:hAnsi="Calibri" w:cs="Calibri"/>
          <w:lang w:val="en-GB"/>
        </w:rPr>
        <w:t>.</w:t>
      </w:r>
    </w:p>
    <w:p w14:paraId="08EBEDF0" w14:textId="51AB7D26" w:rsidR="00D041A6" w:rsidRPr="00462D13" w:rsidRDefault="00D041A6" w:rsidP="00487A22">
      <w:pPr>
        <w:pStyle w:val="Heading1"/>
        <w:numPr>
          <w:ilvl w:val="0"/>
          <w:numId w:val="68"/>
        </w:numPr>
        <w:spacing w:after="120"/>
        <w:ind w:left="357" w:hanging="357"/>
        <w:jc w:val="both"/>
        <w:rPr>
          <w:rFonts w:cs="Calibri"/>
          <w:lang w:val="en-GB"/>
        </w:rPr>
      </w:pPr>
      <w:bookmarkStart w:id="60" w:name="_Toc224027691"/>
      <w:bookmarkStart w:id="61" w:name="_Toc224027745"/>
      <w:bookmarkStart w:id="62" w:name="_Toc224027830"/>
      <w:bookmarkStart w:id="63" w:name="_Toc224027995"/>
      <w:bookmarkStart w:id="64" w:name="_Toc224029206"/>
      <w:bookmarkStart w:id="65" w:name="_Toc224041549"/>
      <w:bookmarkStart w:id="66" w:name="_Toc224904281"/>
      <w:bookmarkEnd w:id="60"/>
      <w:bookmarkEnd w:id="61"/>
      <w:bookmarkEnd w:id="62"/>
      <w:bookmarkEnd w:id="63"/>
      <w:bookmarkEnd w:id="64"/>
      <w:bookmarkEnd w:id="65"/>
      <w:r w:rsidRPr="00462D13">
        <w:rPr>
          <w:rFonts w:cs="Calibri"/>
          <w:lang w:val="en-GB"/>
        </w:rPr>
        <w:t>Interfaces and Integration</w:t>
      </w:r>
      <w:bookmarkEnd w:id="66"/>
    </w:p>
    <w:p w14:paraId="5E13B6C6" w14:textId="2F076EEA" w:rsidR="00D041A6" w:rsidRPr="00462D13" w:rsidRDefault="00D041A6" w:rsidP="00487A22">
      <w:pPr>
        <w:pStyle w:val="ListParagraph"/>
        <w:numPr>
          <w:ilvl w:val="1"/>
          <w:numId w:val="68"/>
        </w:numPr>
        <w:jc w:val="both"/>
        <w:rPr>
          <w:rStyle w:val="SubtleReference"/>
          <w:rFonts w:cs="Calibri"/>
          <w:smallCaps w:val="0"/>
          <w:lang w:val="en-GB"/>
        </w:rPr>
      </w:pPr>
      <w:bookmarkStart w:id="67" w:name="_Toc224027693"/>
      <w:bookmarkStart w:id="68" w:name="_Toc224027747"/>
      <w:bookmarkStart w:id="69" w:name="_Toc224027832"/>
      <w:bookmarkStart w:id="70" w:name="_Toc224027997"/>
      <w:bookmarkStart w:id="71" w:name="_Toc224029208"/>
      <w:bookmarkStart w:id="72" w:name="_Toc224041551"/>
      <w:bookmarkStart w:id="73" w:name="_Toc224804853"/>
      <w:bookmarkEnd w:id="67"/>
      <w:bookmarkEnd w:id="68"/>
      <w:bookmarkEnd w:id="69"/>
      <w:bookmarkEnd w:id="70"/>
      <w:bookmarkEnd w:id="71"/>
      <w:bookmarkEnd w:id="72"/>
      <w:bookmarkEnd w:id="73"/>
      <w:r w:rsidRPr="00462D13">
        <w:rPr>
          <w:rStyle w:val="SubtleReference"/>
          <w:rFonts w:cs="Calibri"/>
          <w:smallCaps w:val="0"/>
          <w:lang w:val="en-GB"/>
        </w:rPr>
        <w:t>The system shall support</w:t>
      </w:r>
      <w:r w:rsidR="00852391" w:rsidRPr="00462D13">
        <w:rPr>
          <w:rStyle w:val="SubtleReference"/>
          <w:rFonts w:cs="Calibri"/>
          <w:smallCaps w:val="0"/>
          <w:lang w:val="en-GB"/>
        </w:rPr>
        <w:t xml:space="preserve"> S</w:t>
      </w:r>
      <w:r w:rsidRPr="00462D13">
        <w:rPr>
          <w:rStyle w:val="SubtleReference"/>
          <w:rFonts w:cs="Calibri"/>
          <w:smallCaps w:val="0"/>
          <w:lang w:val="en-GB"/>
        </w:rPr>
        <w:t>tandardized interfaces for sensor data input and track data output</w:t>
      </w:r>
      <w:r w:rsidR="006D2C26" w:rsidRPr="00462D13">
        <w:rPr>
          <w:rStyle w:val="SubtleReference"/>
          <w:rFonts w:cs="Calibri"/>
          <w:smallCaps w:val="0"/>
          <w:lang w:val="en-GB"/>
        </w:rPr>
        <w:t>.</w:t>
      </w:r>
    </w:p>
    <w:p w14:paraId="3557B8AD" w14:textId="4B36E485" w:rsidR="00D041A6" w:rsidRPr="00462D13" w:rsidRDefault="00D041A6" w:rsidP="00487A22">
      <w:pPr>
        <w:pStyle w:val="ListParagraph"/>
        <w:numPr>
          <w:ilvl w:val="1"/>
          <w:numId w:val="68"/>
        </w:numPr>
        <w:jc w:val="both"/>
        <w:rPr>
          <w:rStyle w:val="SubtleReference"/>
          <w:rFonts w:cs="Calibri"/>
          <w:smallCaps w:val="0"/>
          <w:lang w:val="en-GB"/>
        </w:rPr>
      </w:pPr>
      <w:r w:rsidRPr="00462D13">
        <w:rPr>
          <w:rStyle w:val="SubtleReference"/>
          <w:rFonts w:cs="Calibri"/>
          <w:smallCaps w:val="0"/>
          <w:lang w:val="en-GB"/>
        </w:rPr>
        <w:t xml:space="preserve">Compatibility with common ATM and </w:t>
      </w:r>
      <w:r w:rsidR="000E5E8D" w:rsidRPr="00462D13">
        <w:rPr>
          <w:rStyle w:val="SubtleReference"/>
          <w:rFonts w:cs="Calibri"/>
          <w:smallCaps w:val="0"/>
          <w:lang w:val="en-GB"/>
        </w:rPr>
        <w:t>UTM</w:t>
      </w:r>
      <w:r w:rsidRPr="00462D13">
        <w:rPr>
          <w:rStyle w:val="SubtleReference"/>
          <w:rFonts w:cs="Calibri"/>
          <w:smallCaps w:val="0"/>
          <w:lang w:val="en-GB"/>
        </w:rPr>
        <w:t xml:space="preserve"> related protocols and data formats is desirable</w:t>
      </w:r>
      <w:r w:rsidR="00852391" w:rsidRPr="00462D13">
        <w:rPr>
          <w:rStyle w:val="SubtleReference"/>
          <w:rFonts w:cs="Calibri"/>
          <w:smallCaps w:val="0"/>
          <w:lang w:val="en-GB"/>
        </w:rPr>
        <w:t>.</w:t>
      </w:r>
    </w:p>
    <w:p w14:paraId="01548A29" w14:textId="77777777" w:rsidR="00D041A6" w:rsidRPr="00462D13" w:rsidRDefault="00D041A6" w:rsidP="00487A22">
      <w:pPr>
        <w:pStyle w:val="ListParagraph"/>
        <w:numPr>
          <w:ilvl w:val="1"/>
          <w:numId w:val="68"/>
        </w:numPr>
        <w:jc w:val="both"/>
        <w:rPr>
          <w:rStyle w:val="SubtleReference"/>
          <w:rFonts w:cs="Calibri"/>
          <w:smallCaps w:val="0"/>
          <w:lang w:val="en-GB"/>
        </w:rPr>
      </w:pPr>
      <w:r w:rsidRPr="00462D13">
        <w:rPr>
          <w:rStyle w:val="SubtleReference"/>
          <w:rFonts w:cs="Calibri"/>
          <w:smallCaps w:val="0"/>
          <w:lang w:val="en-GB"/>
        </w:rPr>
        <w:t>The solution should support integration with:</w:t>
      </w:r>
    </w:p>
    <w:p w14:paraId="2344FB0C" w14:textId="06E617CA" w:rsidR="00D041A6"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 xml:space="preserve">Existing ATM surveillance </w:t>
      </w:r>
      <w:r w:rsidR="00580F89" w:rsidRPr="00487A22">
        <w:rPr>
          <w:rFonts w:ascii="Calibri" w:hAnsi="Calibri" w:cs="Calibri"/>
          <w:lang w:val="en-GB"/>
        </w:rPr>
        <w:t xml:space="preserve">data distribution </w:t>
      </w:r>
      <w:r w:rsidR="00451C25" w:rsidRPr="00487A22">
        <w:rPr>
          <w:rFonts w:ascii="Calibri" w:hAnsi="Calibri" w:cs="Calibri"/>
          <w:vertAlign w:val="superscript"/>
          <w:lang w:val="en-GB"/>
        </w:rPr>
        <w:footnoteReference w:id="3"/>
      </w:r>
      <w:r w:rsidR="00462D13" w:rsidRPr="00487A22">
        <w:rPr>
          <w:rFonts w:ascii="Calibri" w:hAnsi="Calibri" w:cs="Calibri"/>
          <w:lang w:val="en-GB"/>
        </w:rPr>
        <w:t xml:space="preserve"> </w:t>
      </w:r>
      <w:r w:rsidRPr="00487A22">
        <w:rPr>
          <w:rFonts w:ascii="Calibri" w:hAnsi="Calibri" w:cs="Calibri"/>
          <w:lang w:val="en-GB"/>
        </w:rPr>
        <w:t xml:space="preserve">and tracking </w:t>
      </w:r>
      <w:r w:rsidR="001D6AB1" w:rsidRPr="00487A22">
        <w:rPr>
          <w:rFonts w:ascii="Calibri" w:hAnsi="Calibri" w:cs="Calibri"/>
          <w:vertAlign w:val="superscript"/>
          <w:lang w:val="en-GB"/>
        </w:rPr>
        <w:footnoteReference w:id="4"/>
      </w:r>
      <w:r w:rsidR="00462D13" w:rsidRPr="00487A22">
        <w:rPr>
          <w:rFonts w:ascii="Calibri" w:hAnsi="Calibri" w:cs="Calibri"/>
          <w:lang w:val="en-GB"/>
        </w:rPr>
        <w:t xml:space="preserve"> </w:t>
      </w:r>
      <w:r w:rsidRPr="00487A22">
        <w:rPr>
          <w:rFonts w:ascii="Calibri" w:hAnsi="Calibri" w:cs="Calibri"/>
          <w:lang w:val="en-GB"/>
        </w:rPr>
        <w:t>systems</w:t>
      </w:r>
      <w:r w:rsidR="00C26DA0" w:rsidRPr="00487A22">
        <w:rPr>
          <w:rFonts w:ascii="Calibri" w:hAnsi="Calibri" w:cs="Calibri"/>
          <w:lang w:val="en-GB"/>
        </w:rPr>
        <w:t>.</w:t>
      </w:r>
    </w:p>
    <w:p w14:paraId="25A0B6A4" w14:textId="024C90E6" w:rsidR="009E06EA" w:rsidRPr="00487A22" w:rsidRDefault="000E5E8D" w:rsidP="00487A22">
      <w:pPr>
        <w:pStyle w:val="ListParagraph"/>
        <w:numPr>
          <w:ilvl w:val="2"/>
          <w:numId w:val="68"/>
        </w:numPr>
        <w:jc w:val="both"/>
        <w:rPr>
          <w:rFonts w:ascii="Calibri" w:hAnsi="Calibri" w:cs="Calibri"/>
          <w:lang w:val="en-GB"/>
        </w:rPr>
      </w:pPr>
      <w:r w:rsidRPr="00487A22">
        <w:rPr>
          <w:rFonts w:ascii="Calibri" w:hAnsi="Calibri" w:cs="Calibri"/>
          <w:lang w:val="en-GB"/>
        </w:rPr>
        <w:t>UTM-type of systems (CIS, USSP, etc.)</w:t>
      </w:r>
      <w:r w:rsidR="00C45B3E" w:rsidRPr="00487A22">
        <w:rPr>
          <w:rFonts w:ascii="Calibri" w:hAnsi="Calibri" w:cs="Calibri"/>
          <w:lang w:val="en-GB"/>
        </w:rPr>
        <w:t>, web-based UTM platforms.</w:t>
      </w:r>
    </w:p>
    <w:p w14:paraId="3CA18BE9" w14:textId="77777777" w:rsidR="00373060" w:rsidRPr="00462D13" w:rsidRDefault="00373060" w:rsidP="00487A22">
      <w:pPr>
        <w:pStyle w:val="Heading1"/>
        <w:numPr>
          <w:ilvl w:val="0"/>
          <w:numId w:val="68"/>
        </w:numPr>
        <w:spacing w:after="120"/>
        <w:ind w:left="357" w:hanging="357"/>
        <w:jc w:val="both"/>
        <w:rPr>
          <w:rFonts w:cs="Calibri"/>
          <w:lang w:val="en-GB"/>
        </w:rPr>
      </w:pPr>
      <w:bookmarkStart w:id="74" w:name="_Toc224904282"/>
      <w:r w:rsidRPr="00462D13">
        <w:rPr>
          <w:rFonts w:cs="Calibri"/>
          <w:lang w:val="en-GB"/>
        </w:rPr>
        <w:t>Cybersecurity Requirements (NIS2 Compliance)</w:t>
      </w:r>
      <w:bookmarkEnd w:id="74"/>
    </w:p>
    <w:p w14:paraId="1C814D00" w14:textId="2A39AB0A" w:rsidR="00373060" w:rsidRPr="00462D13" w:rsidRDefault="00373060" w:rsidP="00487A22">
      <w:pPr>
        <w:pStyle w:val="ListParagraph"/>
        <w:numPr>
          <w:ilvl w:val="1"/>
          <w:numId w:val="68"/>
        </w:numPr>
        <w:jc w:val="both"/>
        <w:rPr>
          <w:rStyle w:val="SubtleReference"/>
          <w:rFonts w:cs="Calibri"/>
          <w:smallCaps w:val="0"/>
          <w:lang w:val="en-GB"/>
        </w:rPr>
      </w:pPr>
      <w:r w:rsidRPr="00462D13">
        <w:rPr>
          <w:rStyle w:val="SubtleReference"/>
          <w:rFonts w:cs="Calibri"/>
          <w:smallCaps w:val="0"/>
          <w:lang w:val="en-GB"/>
        </w:rPr>
        <w:t xml:space="preserve">The MSDF tracker solution shall comply with applicable European Union cybersecurity legislation, in </w:t>
      </w:r>
      <w:r w:rsidR="005676F0" w:rsidRPr="00462D13">
        <w:rPr>
          <w:rStyle w:val="SubtleReference"/>
          <w:rFonts w:cs="Calibri"/>
          <w:smallCaps w:val="0"/>
          <w:lang w:val="en-GB"/>
        </w:rPr>
        <w:t>p</w:t>
      </w:r>
      <w:r w:rsidRPr="00462D13">
        <w:rPr>
          <w:rStyle w:val="SubtleReference"/>
          <w:rFonts w:cs="Calibri"/>
          <w:smallCaps w:val="0"/>
          <w:lang w:val="en-GB"/>
        </w:rPr>
        <w:t>articular Directive (EU) 2022/2555 (NIS2 Directive), and relevant national implementing legislation.</w:t>
      </w:r>
    </w:p>
    <w:p w14:paraId="2773CD4C" w14:textId="77777777" w:rsidR="00373060" w:rsidRPr="00462D13" w:rsidRDefault="00373060" w:rsidP="00487A22">
      <w:pPr>
        <w:pStyle w:val="ListParagraph"/>
        <w:numPr>
          <w:ilvl w:val="1"/>
          <w:numId w:val="68"/>
        </w:numPr>
        <w:jc w:val="both"/>
        <w:rPr>
          <w:rStyle w:val="SubtleReference"/>
          <w:rFonts w:cs="Calibri"/>
          <w:smallCaps w:val="0"/>
          <w:lang w:val="en-GB"/>
        </w:rPr>
      </w:pPr>
      <w:r w:rsidRPr="00462D13">
        <w:rPr>
          <w:rStyle w:val="SubtleReference"/>
          <w:rFonts w:cs="Calibri"/>
          <w:smallCaps w:val="0"/>
          <w:lang w:val="en-GB"/>
        </w:rPr>
        <w:t>The proposed solution shall include cybersecurity measures appropriate for critical ATM and U-space operational environments and mixed-trust data sources.</w:t>
      </w:r>
    </w:p>
    <w:p w14:paraId="6CD7427C" w14:textId="77777777" w:rsidR="00090012" w:rsidRPr="00462D13" w:rsidRDefault="00090012" w:rsidP="00487A22">
      <w:pPr>
        <w:pStyle w:val="Heading1"/>
        <w:numPr>
          <w:ilvl w:val="0"/>
          <w:numId w:val="68"/>
        </w:numPr>
        <w:spacing w:after="120"/>
        <w:ind w:left="357" w:hanging="357"/>
        <w:jc w:val="both"/>
        <w:rPr>
          <w:rFonts w:cs="Calibri"/>
          <w:lang w:val="en-GB"/>
        </w:rPr>
      </w:pPr>
      <w:bookmarkStart w:id="75" w:name="_Toc224904283"/>
      <w:r w:rsidRPr="00462D13">
        <w:rPr>
          <w:rFonts w:cs="Calibri"/>
          <w:lang w:val="en-GB"/>
        </w:rPr>
        <w:t>Service-Based and Virtualized Architecture</w:t>
      </w:r>
      <w:bookmarkEnd w:id="75"/>
    </w:p>
    <w:p w14:paraId="22F71825" w14:textId="7B4F1E8E" w:rsidR="00F346FF" w:rsidRPr="00462D13" w:rsidRDefault="00F346FF" w:rsidP="00487A22">
      <w:pPr>
        <w:pStyle w:val="ListParagraph"/>
        <w:numPr>
          <w:ilvl w:val="1"/>
          <w:numId w:val="68"/>
        </w:numPr>
        <w:jc w:val="both"/>
        <w:rPr>
          <w:rStyle w:val="SubtleReference"/>
          <w:rFonts w:cs="Calibri"/>
          <w:smallCaps w:val="0"/>
          <w:lang w:val="en-GB"/>
        </w:rPr>
      </w:pPr>
      <w:r w:rsidRPr="00462D13">
        <w:rPr>
          <w:rStyle w:val="SubtleReference"/>
          <w:rFonts w:cs="Calibri"/>
          <w:smallCaps w:val="0"/>
          <w:lang w:val="en-GB"/>
        </w:rPr>
        <w:t xml:space="preserve">The MSDF tracker solution </w:t>
      </w:r>
      <w:r w:rsidR="003E66A2" w:rsidRPr="00462D13">
        <w:rPr>
          <w:rStyle w:val="SubtleReference"/>
          <w:rFonts w:cs="Calibri"/>
          <w:smallCaps w:val="0"/>
          <w:lang w:val="en-GB"/>
        </w:rPr>
        <w:t>shall support modern ATM and U-space system environments and to allow flexible deployment and evolution of the solution over time.</w:t>
      </w:r>
    </w:p>
    <w:p w14:paraId="191E90D3" w14:textId="73A1D862" w:rsidR="00090012" w:rsidRPr="00462D13" w:rsidRDefault="00090012" w:rsidP="00487A22">
      <w:pPr>
        <w:pStyle w:val="ListParagraph"/>
        <w:numPr>
          <w:ilvl w:val="1"/>
          <w:numId w:val="68"/>
        </w:numPr>
        <w:jc w:val="both"/>
        <w:rPr>
          <w:rStyle w:val="SubtleReference"/>
          <w:rFonts w:cs="Calibri"/>
          <w:smallCaps w:val="0"/>
          <w:lang w:val="en-GB"/>
        </w:rPr>
      </w:pPr>
      <w:r w:rsidRPr="00462D13">
        <w:rPr>
          <w:rStyle w:val="SubtleReference"/>
          <w:rFonts w:cs="Calibri"/>
          <w:smallCaps w:val="0"/>
          <w:lang w:val="en-GB"/>
        </w:rPr>
        <w:t>The MSDF tracker solution should be designed as a service-based and virtualized system.</w:t>
      </w:r>
    </w:p>
    <w:p w14:paraId="44A6B935" w14:textId="77777777" w:rsidR="00090012" w:rsidRPr="00462D13" w:rsidRDefault="00090012" w:rsidP="00487A22">
      <w:pPr>
        <w:pStyle w:val="ListParagraph"/>
        <w:numPr>
          <w:ilvl w:val="1"/>
          <w:numId w:val="68"/>
        </w:numPr>
        <w:jc w:val="both"/>
        <w:rPr>
          <w:rStyle w:val="SubtleReference"/>
          <w:rFonts w:cs="Calibri"/>
          <w:smallCaps w:val="0"/>
          <w:lang w:val="en-GB"/>
        </w:rPr>
      </w:pPr>
      <w:r w:rsidRPr="00462D13">
        <w:rPr>
          <w:rStyle w:val="SubtleReference"/>
          <w:rFonts w:cs="Calibri"/>
          <w:smallCaps w:val="0"/>
          <w:lang w:val="en-GB"/>
        </w:rPr>
        <w:t>The solution should:</w:t>
      </w:r>
    </w:p>
    <w:p w14:paraId="5CDF58F3" w14:textId="77777777" w:rsidR="004C3FEE" w:rsidRPr="00487A22" w:rsidRDefault="00090012" w:rsidP="00487A22">
      <w:pPr>
        <w:pStyle w:val="ListParagraph"/>
        <w:numPr>
          <w:ilvl w:val="2"/>
          <w:numId w:val="68"/>
        </w:numPr>
        <w:jc w:val="both"/>
        <w:rPr>
          <w:rFonts w:ascii="Calibri" w:hAnsi="Calibri" w:cs="Calibri"/>
          <w:lang w:val="en-GB"/>
        </w:rPr>
      </w:pPr>
      <w:r w:rsidRPr="00487A22">
        <w:rPr>
          <w:rFonts w:ascii="Calibri" w:hAnsi="Calibri" w:cs="Calibri"/>
          <w:lang w:val="en-GB"/>
        </w:rPr>
        <w:t>Be deployable as a software-based solution, independent of dedicated proprietary hardware</w:t>
      </w:r>
      <w:r w:rsidR="005676F0" w:rsidRPr="00487A22">
        <w:rPr>
          <w:rFonts w:ascii="Calibri" w:hAnsi="Calibri" w:cs="Calibri"/>
          <w:lang w:val="en-GB"/>
        </w:rPr>
        <w:t>.</w:t>
      </w:r>
    </w:p>
    <w:p w14:paraId="0AB29C1D" w14:textId="2A60C12B" w:rsidR="00090012" w:rsidRPr="00487A22" w:rsidRDefault="00090012" w:rsidP="00487A22">
      <w:pPr>
        <w:pStyle w:val="ListParagraph"/>
        <w:numPr>
          <w:ilvl w:val="2"/>
          <w:numId w:val="68"/>
        </w:numPr>
        <w:jc w:val="both"/>
        <w:rPr>
          <w:rFonts w:ascii="Calibri" w:hAnsi="Calibri" w:cs="Calibri"/>
          <w:lang w:val="en-GB"/>
        </w:rPr>
      </w:pPr>
      <w:r w:rsidRPr="00487A22">
        <w:rPr>
          <w:rFonts w:ascii="Calibri" w:hAnsi="Calibri" w:cs="Calibri"/>
          <w:lang w:val="en-GB"/>
        </w:rPr>
        <w:t>Support virtualized environments, such as:</w:t>
      </w:r>
    </w:p>
    <w:p w14:paraId="011BACB3" w14:textId="6612F49F" w:rsidR="00090012" w:rsidRPr="00487A22" w:rsidRDefault="00090012" w:rsidP="00487A22">
      <w:pPr>
        <w:pStyle w:val="ListParagraph"/>
        <w:numPr>
          <w:ilvl w:val="3"/>
          <w:numId w:val="68"/>
        </w:numPr>
        <w:jc w:val="both"/>
        <w:rPr>
          <w:rFonts w:ascii="Calibri" w:hAnsi="Calibri" w:cs="Calibri"/>
          <w:lang w:val="en-GB"/>
        </w:rPr>
      </w:pPr>
      <w:r w:rsidRPr="5C3EC311">
        <w:rPr>
          <w:rFonts w:ascii="Calibri" w:hAnsi="Calibri" w:cs="Calibri"/>
          <w:lang w:val="en-GB"/>
        </w:rPr>
        <w:t>Virtual machines</w:t>
      </w:r>
      <w:r w:rsidR="7441B673" w:rsidRPr="5C3EC311">
        <w:rPr>
          <w:rFonts w:ascii="Calibri" w:hAnsi="Calibri" w:cs="Calibri"/>
          <w:lang w:val="en-GB"/>
        </w:rPr>
        <w:t>.</w:t>
      </w:r>
    </w:p>
    <w:p w14:paraId="5E952803" w14:textId="351881FB" w:rsidR="004C3FEE" w:rsidRPr="00487A22" w:rsidRDefault="00090012" w:rsidP="00487A22">
      <w:pPr>
        <w:pStyle w:val="ListParagraph"/>
        <w:numPr>
          <w:ilvl w:val="3"/>
          <w:numId w:val="68"/>
        </w:numPr>
        <w:jc w:val="both"/>
        <w:rPr>
          <w:rFonts w:ascii="Calibri" w:hAnsi="Calibri" w:cs="Calibri"/>
          <w:lang w:val="en-GB"/>
        </w:rPr>
      </w:pPr>
      <w:r w:rsidRPr="5C3EC311">
        <w:rPr>
          <w:rFonts w:ascii="Calibri" w:hAnsi="Calibri" w:cs="Calibri"/>
          <w:lang w:val="en-GB"/>
        </w:rPr>
        <w:t>Container-based platforms</w:t>
      </w:r>
      <w:r w:rsidR="0F833682" w:rsidRPr="5C3EC311">
        <w:rPr>
          <w:rFonts w:ascii="Calibri" w:hAnsi="Calibri" w:cs="Calibri"/>
          <w:lang w:val="en-GB"/>
        </w:rPr>
        <w:t>.</w:t>
      </w:r>
    </w:p>
    <w:p w14:paraId="7926C8BD" w14:textId="02C907D5" w:rsidR="00090012" w:rsidRPr="00487A22" w:rsidRDefault="00090012" w:rsidP="00487A22">
      <w:pPr>
        <w:pStyle w:val="ListParagraph"/>
        <w:numPr>
          <w:ilvl w:val="3"/>
          <w:numId w:val="68"/>
        </w:numPr>
        <w:jc w:val="both"/>
        <w:rPr>
          <w:rFonts w:ascii="Calibri" w:hAnsi="Calibri" w:cs="Calibri"/>
          <w:lang w:val="en-GB"/>
        </w:rPr>
      </w:pPr>
      <w:r w:rsidRPr="5C3EC311">
        <w:rPr>
          <w:rFonts w:ascii="Calibri" w:hAnsi="Calibri" w:cs="Calibri"/>
          <w:lang w:val="en-GB"/>
        </w:rPr>
        <w:t>Cloud or private cloud infrastructures</w:t>
      </w:r>
      <w:r w:rsidR="0F833682" w:rsidRPr="5C3EC311">
        <w:rPr>
          <w:rFonts w:ascii="Calibri" w:hAnsi="Calibri" w:cs="Calibri"/>
          <w:lang w:val="en-GB"/>
        </w:rPr>
        <w:t>.</w:t>
      </w:r>
    </w:p>
    <w:p w14:paraId="5FEFE88A" w14:textId="72DABBC6" w:rsidR="00090012" w:rsidRPr="00487A22" w:rsidRDefault="00090012" w:rsidP="00487A22">
      <w:pPr>
        <w:pStyle w:val="ListParagraph"/>
        <w:numPr>
          <w:ilvl w:val="2"/>
          <w:numId w:val="68"/>
        </w:numPr>
        <w:jc w:val="both"/>
        <w:rPr>
          <w:rFonts w:ascii="Calibri" w:hAnsi="Calibri" w:cs="Calibri"/>
          <w:lang w:val="en-GB"/>
        </w:rPr>
      </w:pPr>
      <w:r w:rsidRPr="5C3EC311">
        <w:rPr>
          <w:rFonts w:ascii="Calibri" w:hAnsi="Calibri" w:cs="Calibri"/>
          <w:lang w:val="en-GB"/>
        </w:rPr>
        <w:t>Follow a service-based architecture, where system functions are implemented as independent or loosely coupled services</w:t>
      </w:r>
      <w:r w:rsidR="397E6488" w:rsidRPr="5C3EC311">
        <w:rPr>
          <w:rFonts w:ascii="Calibri" w:hAnsi="Calibri" w:cs="Calibri"/>
          <w:lang w:val="en-GB"/>
        </w:rPr>
        <w:t>.</w:t>
      </w:r>
    </w:p>
    <w:p w14:paraId="11B8F1B1" w14:textId="77777777" w:rsidR="00090012" w:rsidRPr="00487A22" w:rsidRDefault="00090012" w:rsidP="00487A22">
      <w:pPr>
        <w:pStyle w:val="ListParagraph"/>
        <w:numPr>
          <w:ilvl w:val="2"/>
          <w:numId w:val="68"/>
        </w:numPr>
        <w:jc w:val="both"/>
        <w:rPr>
          <w:rFonts w:ascii="Calibri" w:hAnsi="Calibri" w:cs="Calibri"/>
          <w:lang w:val="en-GB"/>
        </w:rPr>
      </w:pPr>
      <w:r w:rsidRPr="00487A22">
        <w:rPr>
          <w:rFonts w:ascii="Calibri" w:hAnsi="Calibri" w:cs="Calibri"/>
          <w:lang w:val="en-GB"/>
        </w:rPr>
        <w:t>Support flexible deployment, scaling, and lifecycle management of individual services</w:t>
      </w:r>
    </w:p>
    <w:p w14:paraId="7F1CDAEE" w14:textId="77777777" w:rsidR="00090012" w:rsidRPr="00462D13" w:rsidRDefault="00090012" w:rsidP="00487A22">
      <w:pPr>
        <w:pStyle w:val="ListParagraph"/>
        <w:numPr>
          <w:ilvl w:val="1"/>
          <w:numId w:val="68"/>
        </w:numPr>
        <w:jc w:val="both"/>
        <w:rPr>
          <w:rStyle w:val="SubtleReference"/>
          <w:rFonts w:cs="Calibri"/>
          <w:smallCaps w:val="0"/>
          <w:lang w:val="en-GB"/>
        </w:rPr>
      </w:pPr>
      <w:r w:rsidRPr="00462D13">
        <w:rPr>
          <w:rStyle w:val="SubtleReference"/>
          <w:rFonts w:cs="Calibri"/>
          <w:smallCaps w:val="0"/>
          <w:lang w:val="en-GB"/>
        </w:rPr>
        <w:t>The architecture should enable:</w:t>
      </w:r>
    </w:p>
    <w:p w14:paraId="1107CF2E" w14:textId="08C201D1" w:rsidR="00090012" w:rsidRPr="00487A22" w:rsidRDefault="00090012" w:rsidP="00487A22">
      <w:pPr>
        <w:pStyle w:val="ListParagraph"/>
        <w:numPr>
          <w:ilvl w:val="2"/>
          <w:numId w:val="68"/>
        </w:numPr>
        <w:jc w:val="both"/>
        <w:rPr>
          <w:rFonts w:ascii="Calibri" w:hAnsi="Calibri" w:cs="Calibri"/>
          <w:lang w:val="en-GB"/>
        </w:rPr>
      </w:pPr>
      <w:r w:rsidRPr="5C3EC311">
        <w:rPr>
          <w:rFonts w:ascii="Calibri" w:hAnsi="Calibri" w:cs="Calibri"/>
          <w:lang w:val="en-GB"/>
        </w:rPr>
        <w:t>Scalability based on traffic volume, number of sensors, and processing load</w:t>
      </w:r>
      <w:r w:rsidR="0EC7E620" w:rsidRPr="5C3EC311">
        <w:rPr>
          <w:rFonts w:ascii="Calibri" w:hAnsi="Calibri" w:cs="Calibri"/>
          <w:lang w:val="en-GB"/>
        </w:rPr>
        <w:t>.</w:t>
      </w:r>
    </w:p>
    <w:p w14:paraId="73A3CEC8" w14:textId="005FA5FF" w:rsidR="00090012" w:rsidRPr="00487A22" w:rsidRDefault="00090012" w:rsidP="00487A22">
      <w:pPr>
        <w:pStyle w:val="ListParagraph"/>
        <w:numPr>
          <w:ilvl w:val="2"/>
          <w:numId w:val="68"/>
        </w:numPr>
        <w:jc w:val="both"/>
        <w:rPr>
          <w:rFonts w:ascii="Calibri" w:hAnsi="Calibri" w:cs="Calibri"/>
          <w:lang w:val="en-GB"/>
        </w:rPr>
      </w:pPr>
      <w:r w:rsidRPr="5C3EC311">
        <w:rPr>
          <w:rFonts w:ascii="Calibri" w:hAnsi="Calibri" w:cs="Calibri"/>
          <w:lang w:val="en-GB"/>
        </w:rPr>
        <w:t>Flexible integration with external ATM and U-space systems via service interfaces</w:t>
      </w:r>
      <w:r w:rsidR="6D4E1A33" w:rsidRPr="5C3EC311">
        <w:rPr>
          <w:rFonts w:ascii="Calibri" w:hAnsi="Calibri" w:cs="Calibri"/>
          <w:lang w:val="en-GB"/>
        </w:rPr>
        <w:t>.</w:t>
      </w:r>
    </w:p>
    <w:p w14:paraId="6E40BBE6" w14:textId="0A10DDEF" w:rsidR="00090012" w:rsidRPr="00487A22" w:rsidRDefault="00090012" w:rsidP="00487A22">
      <w:pPr>
        <w:pStyle w:val="ListParagraph"/>
        <w:numPr>
          <w:ilvl w:val="2"/>
          <w:numId w:val="68"/>
        </w:numPr>
        <w:jc w:val="both"/>
        <w:rPr>
          <w:rFonts w:ascii="Calibri" w:hAnsi="Calibri" w:cs="Calibri"/>
          <w:lang w:val="en-GB"/>
        </w:rPr>
      </w:pPr>
      <w:r w:rsidRPr="5C3EC311">
        <w:rPr>
          <w:rFonts w:ascii="Calibri" w:hAnsi="Calibri" w:cs="Calibri"/>
          <w:lang w:val="en-GB"/>
        </w:rPr>
        <w:t>Efficient updates, maintenance, and future functional extensions</w:t>
      </w:r>
      <w:r w:rsidR="6D4E1A33" w:rsidRPr="5C3EC311">
        <w:rPr>
          <w:rFonts w:ascii="Calibri" w:hAnsi="Calibri" w:cs="Calibri"/>
          <w:lang w:val="en-GB"/>
        </w:rPr>
        <w:t>.</w:t>
      </w:r>
    </w:p>
    <w:p w14:paraId="59D5656E" w14:textId="7D2F6873" w:rsidR="00D041A6" w:rsidRPr="00462D13" w:rsidRDefault="00D041A6" w:rsidP="00487A22">
      <w:pPr>
        <w:pStyle w:val="Heading1"/>
        <w:numPr>
          <w:ilvl w:val="0"/>
          <w:numId w:val="68"/>
        </w:numPr>
        <w:spacing w:after="120"/>
        <w:ind w:left="357" w:hanging="357"/>
        <w:jc w:val="both"/>
        <w:rPr>
          <w:rFonts w:cs="Calibri"/>
          <w:lang w:val="en-GB"/>
        </w:rPr>
      </w:pPr>
      <w:bookmarkStart w:id="76" w:name="_Toc224041554"/>
      <w:bookmarkStart w:id="77" w:name="_Toc224027697"/>
      <w:bookmarkStart w:id="78" w:name="_Toc224027751"/>
      <w:bookmarkStart w:id="79" w:name="_Toc224027836"/>
      <w:bookmarkStart w:id="80" w:name="_Toc224027998"/>
      <w:bookmarkStart w:id="81" w:name="_Toc224029209"/>
      <w:bookmarkStart w:id="82" w:name="_Toc224041555"/>
      <w:bookmarkStart w:id="83" w:name="_Toc224904284"/>
      <w:bookmarkEnd w:id="76"/>
      <w:bookmarkEnd w:id="77"/>
      <w:bookmarkEnd w:id="78"/>
      <w:bookmarkEnd w:id="79"/>
      <w:bookmarkEnd w:id="80"/>
      <w:bookmarkEnd w:id="81"/>
      <w:bookmarkEnd w:id="82"/>
      <w:r w:rsidRPr="00462D13">
        <w:rPr>
          <w:rFonts w:cs="Calibri"/>
          <w:lang w:val="en-GB"/>
        </w:rPr>
        <w:lastRenderedPageBreak/>
        <w:t>Operational and Architectural Considerations</w:t>
      </w:r>
      <w:bookmarkEnd w:id="83"/>
    </w:p>
    <w:p w14:paraId="6AA0FFE7" w14:textId="68E3DB71" w:rsidR="00D041A6" w:rsidRPr="00462D13" w:rsidRDefault="00D041A6" w:rsidP="00487A22">
      <w:pPr>
        <w:pStyle w:val="ListParagraph"/>
        <w:numPr>
          <w:ilvl w:val="1"/>
          <w:numId w:val="68"/>
        </w:numPr>
        <w:jc w:val="both"/>
        <w:rPr>
          <w:rStyle w:val="SubtleReference"/>
          <w:rFonts w:cs="Calibri"/>
          <w:smallCaps w:val="0"/>
          <w:lang w:val="en-GB"/>
        </w:rPr>
      </w:pPr>
      <w:r w:rsidRPr="00462D13">
        <w:rPr>
          <w:rStyle w:val="SubtleReference"/>
          <w:rFonts w:cs="Calibri"/>
          <w:smallCaps w:val="0"/>
          <w:lang w:val="en-GB"/>
        </w:rPr>
        <w:t>The proposed solution should consider:</w:t>
      </w:r>
    </w:p>
    <w:p w14:paraId="3D86440B" w14:textId="36868F08" w:rsidR="00D041A6"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Scalability to support increasing numbers of sensors and tracked objects</w:t>
      </w:r>
      <w:r w:rsidR="002B419C" w:rsidRPr="00487A22">
        <w:rPr>
          <w:rFonts w:ascii="Calibri" w:hAnsi="Calibri" w:cs="Calibri"/>
          <w:lang w:val="en-GB"/>
        </w:rPr>
        <w:t>.</w:t>
      </w:r>
    </w:p>
    <w:p w14:paraId="402CB2F3" w14:textId="06E0F746" w:rsidR="00D041A6"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High availability and fault-tolerant architecture</w:t>
      </w:r>
      <w:r w:rsidR="002B419C" w:rsidRPr="00487A22">
        <w:rPr>
          <w:rFonts w:ascii="Calibri" w:hAnsi="Calibri" w:cs="Calibri"/>
          <w:lang w:val="en-GB"/>
        </w:rPr>
        <w:t>.</w:t>
      </w:r>
    </w:p>
    <w:p w14:paraId="0DD9F11E" w14:textId="4B5BBBAC" w:rsidR="00D041A6"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Cybersecurity measures appropriate for handling mixed-trust data sources</w:t>
      </w:r>
      <w:r w:rsidR="002B419C" w:rsidRPr="00487A22">
        <w:rPr>
          <w:rFonts w:ascii="Calibri" w:hAnsi="Calibri" w:cs="Calibri"/>
          <w:lang w:val="en-GB"/>
        </w:rPr>
        <w:t>.</w:t>
      </w:r>
    </w:p>
    <w:p w14:paraId="6625D832" w14:textId="06BBA701" w:rsidR="002B419C" w:rsidRPr="00487A22" w:rsidRDefault="00D041A6" w:rsidP="00487A22">
      <w:pPr>
        <w:pStyle w:val="ListParagraph"/>
        <w:numPr>
          <w:ilvl w:val="2"/>
          <w:numId w:val="68"/>
        </w:numPr>
        <w:jc w:val="both"/>
        <w:rPr>
          <w:rFonts w:ascii="Calibri" w:hAnsi="Calibri" w:cs="Calibri"/>
          <w:lang w:val="en-GB"/>
        </w:rPr>
      </w:pPr>
      <w:r w:rsidRPr="00487A22">
        <w:rPr>
          <w:rFonts w:ascii="Calibri" w:hAnsi="Calibri" w:cs="Calibri"/>
          <w:lang w:val="en-GB"/>
        </w:rPr>
        <w:t>Monitoring</w:t>
      </w:r>
      <w:r w:rsidR="002B419C" w:rsidRPr="00487A22">
        <w:rPr>
          <w:rFonts w:ascii="Calibri" w:hAnsi="Calibri" w:cs="Calibri"/>
          <w:lang w:val="en-GB"/>
        </w:rPr>
        <w:t>.</w:t>
      </w:r>
    </w:p>
    <w:p w14:paraId="054EC674" w14:textId="68027B2C" w:rsidR="002B419C" w:rsidRPr="00487A22" w:rsidRDefault="002B419C" w:rsidP="00487A22">
      <w:pPr>
        <w:pStyle w:val="ListParagraph"/>
        <w:numPr>
          <w:ilvl w:val="2"/>
          <w:numId w:val="68"/>
        </w:numPr>
        <w:jc w:val="both"/>
        <w:rPr>
          <w:rFonts w:ascii="Calibri" w:hAnsi="Calibri" w:cs="Calibri"/>
          <w:lang w:val="en-GB"/>
        </w:rPr>
      </w:pPr>
      <w:r w:rsidRPr="00487A22">
        <w:rPr>
          <w:rFonts w:ascii="Calibri" w:hAnsi="Calibri" w:cs="Calibri"/>
          <w:lang w:val="en-GB"/>
        </w:rPr>
        <w:t>L</w:t>
      </w:r>
      <w:r w:rsidR="00D041A6" w:rsidRPr="00487A22">
        <w:rPr>
          <w:rFonts w:ascii="Calibri" w:hAnsi="Calibri" w:cs="Calibri"/>
          <w:lang w:val="en-GB"/>
        </w:rPr>
        <w:t>ogging</w:t>
      </w:r>
      <w:r w:rsidRPr="00487A22">
        <w:rPr>
          <w:rFonts w:ascii="Calibri" w:hAnsi="Calibri" w:cs="Calibri"/>
          <w:lang w:val="en-GB"/>
        </w:rPr>
        <w:t>.</w:t>
      </w:r>
    </w:p>
    <w:p w14:paraId="7D03C165" w14:textId="423C2E76" w:rsidR="00D041A6" w:rsidRPr="00487A22" w:rsidRDefault="002B419C" w:rsidP="00487A22">
      <w:pPr>
        <w:pStyle w:val="ListParagraph"/>
        <w:numPr>
          <w:ilvl w:val="2"/>
          <w:numId w:val="68"/>
        </w:numPr>
        <w:jc w:val="both"/>
        <w:rPr>
          <w:rFonts w:ascii="Calibri" w:hAnsi="Calibri" w:cs="Calibri"/>
          <w:lang w:val="en-GB"/>
        </w:rPr>
      </w:pPr>
      <w:r w:rsidRPr="00487A22">
        <w:rPr>
          <w:rFonts w:ascii="Calibri" w:hAnsi="Calibri" w:cs="Calibri"/>
          <w:lang w:val="en-GB"/>
        </w:rPr>
        <w:t>M</w:t>
      </w:r>
      <w:r w:rsidR="00D041A6" w:rsidRPr="00487A22">
        <w:rPr>
          <w:rFonts w:ascii="Calibri" w:hAnsi="Calibri" w:cs="Calibri"/>
          <w:lang w:val="en-GB"/>
        </w:rPr>
        <w:t>aintenance capabilities</w:t>
      </w:r>
      <w:r w:rsidRPr="00487A22">
        <w:rPr>
          <w:rFonts w:ascii="Calibri" w:hAnsi="Calibri" w:cs="Calibri"/>
          <w:lang w:val="en-GB"/>
        </w:rPr>
        <w:t>.</w:t>
      </w:r>
    </w:p>
    <w:p w14:paraId="2F493282" w14:textId="1DA498C5" w:rsidR="00B949F8" w:rsidRPr="00462D13" w:rsidRDefault="00162066" w:rsidP="00487A22">
      <w:pPr>
        <w:pStyle w:val="Heading1"/>
        <w:numPr>
          <w:ilvl w:val="0"/>
          <w:numId w:val="68"/>
        </w:numPr>
        <w:spacing w:after="120"/>
        <w:ind w:left="357" w:hanging="357"/>
        <w:jc w:val="both"/>
        <w:rPr>
          <w:rFonts w:cs="Calibri"/>
          <w:lang w:val="en-GB"/>
        </w:rPr>
      </w:pPr>
      <w:bookmarkStart w:id="84" w:name="_Toc224027699"/>
      <w:bookmarkStart w:id="85" w:name="_Toc224027753"/>
      <w:bookmarkStart w:id="86" w:name="_Toc224027838"/>
      <w:bookmarkStart w:id="87" w:name="_Toc224028000"/>
      <w:bookmarkStart w:id="88" w:name="_Toc224029211"/>
      <w:bookmarkStart w:id="89" w:name="_Toc224041557"/>
      <w:bookmarkStart w:id="90" w:name="_Toc224041558"/>
      <w:bookmarkStart w:id="91" w:name="_Toc224041559"/>
      <w:bookmarkStart w:id="92" w:name="_Toc224041560"/>
      <w:bookmarkStart w:id="93" w:name="_Toc224041561"/>
      <w:bookmarkStart w:id="94" w:name="_Toc224041562"/>
      <w:bookmarkStart w:id="95" w:name="_Toc224041563"/>
      <w:bookmarkStart w:id="96" w:name="_Toc224041564"/>
      <w:bookmarkStart w:id="97" w:name="_Toc224041565"/>
      <w:bookmarkStart w:id="98" w:name="_Toc224041566"/>
      <w:bookmarkStart w:id="99" w:name="_Toc224041567"/>
      <w:bookmarkStart w:id="100" w:name="_Toc224041568"/>
      <w:bookmarkStart w:id="101" w:name="_Toc224041569"/>
      <w:bookmarkStart w:id="102" w:name="_Toc224027702"/>
      <w:bookmarkStart w:id="103" w:name="_Toc224027756"/>
      <w:bookmarkStart w:id="104" w:name="_Toc224027841"/>
      <w:bookmarkStart w:id="105" w:name="_Toc224028003"/>
      <w:bookmarkStart w:id="106" w:name="_Toc224029214"/>
      <w:bookmarkStart w:id="107" w:name="_Toc224041570"/>
      <w:bookmarkStart w:id="108" w:name="_Toc224041571"/>
      <w:bookmarkStart w:id="109" w:name="_Toc224041572"/>
      <w:bookmarkStart w:id="110" w:name="_Toc224041573"/>
      <w:bookmarkStart w:id="111" w:name="_Toc224041574"/>
      <w:bookmarkStart w:id="112" w:name="_Toc224041575"/>
      <w:bookmarkStart w:id="113" w:name="_Toc224041576"/>
      <w:bookmarkStart w:id="114" w:name="_Toc224041577"/>
      <w:bookmarkStart w:id="115" w:name="_Toc224041578"/>
      <w:bookmarkStart w:id="116" w:name="_Toc224041579"/>
      <w:bookmarkStart w:id="117" w:name="_Toc224041580"/>
      <w:bookmarkStart w:id="118" w:name="_Toc224041581"/>
      <w:bookmarkStart w:id="119" w:name="_Toc224041582"/>
      <w:bookmarkStart w:id="120" w:name="_Toc224041583"/>
      <w:bookmarkStart w:id="121" w:name="_Toc224041584"/>
      <w:bookmarkStart w:id="122" w:name="_Toc224041585"/>
      <w:bookmarkStart w:id="123" w:name="_Toc224041586"/>
      <w:bookmarkStart w:id="124" w:name="_Toc224041587"/>
      <w:bookmarkStart w:id="125" w:name="_Toc224041588"/>
      <w:bookmarkStart w:id="126" w:name="_Toc224904285"/>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462D13">
        <w:rPr>
          <w:rFonts w:cs="Calibri"/>
          <w:lang w:val="en-GB"/>
        </w:rPr>
        <w:t>High-Level System Architecture</w:t>
      </w:r>
      <w:bookmarkEnd w:id="126"/>
    </w:p>
    <w:p w14:paraId="64DE4A61" w14:textId="4ACF8AB5" w:rsidR="0081330B" w:rsidRPr="00487A22" w:rsidRDefault="0081330B" w:rsidP="00487A22">
      <w:pPr>
        <w:jc w:val="both"/>
        <w:rPr>
          <w:rFonts w:ascii="Calibri" w:hAnsi="Calibri" w:cs="Calibri"/>
          <w:lang w:val="en-GB"/>
        </w:rPr>
      </w:pPr>
      <w:r w:rsidRPr="00487A22">
        <w:rPr>
          <w:rFonts w:ascii="Calibri" w:hAnsi="Calibri" w:cs="Calibri"/>
          <w:lang w:val="en-GB"/>
        </w:rPr>
        <w:t>This section presents a high-level architectural overview of the proposed Multi-Sensor Data Fusion (MSDF) tracker.</w:t>
      </w:r>
      <w:r w:rsidR="005E34E3" w:rsidRPr="00487A22">
        <w:rPr>
          <w:rFonts w:ascii="Calibri" w:hAnsi="Calibri" w:cs="Calibri"/>
          <w:lang w:val="en-GB"/>
        </w:rPr>
        <w:t xml:space="preserve"> </w:t>
      </w:r>
      <w:r w:rsidRPr="00487A22">
        <w:rPr>
          <w:rFonts w:ascii="Calibri" w:hAnsi="Calibri" w:cs="Calibri"/>
          <w:lang w:val="en-GB"/>
        </w:rPr>
        <w:t>The diagram illustrates the main functional building blocks of the system, including data ingestion from certified and non-certified sensor sources, sensor data filtering and control, tracking and fusion/separation logic, and distribution of tracking data to external systems.</w:t>
      </w:r>
      <w:r w:rsidR="003D3BA5" w:rsidRPr="00487A22">
        <w:rPr>
          <w:rFonts w:ascii="Calibri" w:hAnsi="Calibri" w:cs="Calibri"/>
          <w:lang w:val="en-GB"/>
        </w:rPr>
        <w:t xml:space="preserve"> </w:t>
      </w:r>
      <w:r w:rsidRPr="00487A22">
        <w:rPr>
          <w:rFonts w:ascii="Calibri" w:hAnsi="Calibri" w:cs="Calibri"/>
          <w:lang w:val="en-GB"/>
        </w:rPr>
        <w:t>The architecture is intended to provide a conceptual view of the system structure and data flows and does not represent a detailed design or implementation specification.</w:t>
      </w:r>
    </w:p>
    <w:p w14:paraId="120B4814" w14:textId="77777777" w:rsidR="003D3BA5" w:rsidRPr="00487A22" w:rsidRDefault="3B235C71" w:rsidP="00487A22">
      <w:pPr>
        <w:jc w:val="center"/>
        <w:rPr>
          <w:rFonts w:ascii="Calibri" w:hAnsi="Calibri" w:cs="Calibri"/>
          <w:lang w:val="en-GB"/>
        </w:rPr>
      </w:pPr>
      <w:r w:rsidRPr="00487A22">
        <w:rPr>
          <w:rFonts w:ascii="Calibri" w:hAnsi="Calibri" w:cs="Calibri"/>
          <w:noProof/>
          <w:lang w:val="en-GB"/>
        </w:rPr>
        <w:drawing>
          <wp:inline distT="0" distB="0" distL="0" distR="0" wp14:anchorId="513566A9" wp14:editId="46F9BE33">
            <wp:extent cx="4597400" cy="5172075"/>
            <wp:effectExtent l="0" t="0" r="0" b="9525"/>
            <wp:docPr id="153742718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427180" name="Picture 1537427180"/>
                    <pic:cNvPicPr/>
                  </pic:nvPicPr>
                  <pic:blipFill>
                    <a:blip r:embed="rId12">
                      <a:extLst>
                        <a:ext uri="{28A0092B-C50C-407E-A947-70E740481C1C}">
                          <a14:useLocalDpi xmlns:a14="http://schemas.microsoft.com/office/drawing/2010/main"/>
                        </a:ext>
                      </a:extLst>
                    </a:blip>
                    <a:stretch>
                      <a:fillRect/>
                    </a:stretch>
                  </pic:blipFill>
                  <pic:spPr>
                    <a:xfrm>
                      <a:off x="0" y="0"/>
                      <a:ext cx="4659348" cy="5241767"/>
                    </a:xfrm>
                    <a:prstGeom prst="rect">
                      <a:avLst/>
                    </a:prstGeom>
                  </pic:spPr>
                </pic:pic>
              </a:graphicData>
            </a:graphic>
          </wp:inline>
        </w:drawing>
      </w:r>
    </w:p>
    <w:p w14:paraId="3B96FEDB" w14:textId="510B750C" w:rsidR="00E56B29" w:rsidRPr="00487A22" w:rsidRDefault="003D3BA5" w:rsidP="00487A22">
      <w:pPr>
        <w:jc w:val="center"/>
        <w:rPr>
          <w:rFonts w:ascii="Calibri" w:hAnsi="Calibri" w:cs="Calibri"/>
          <w:lang w:val="en-GB"/>
        </w:rPr>
      </w:pPr>
      <w:r w:rsidRPr="00487A22">
        <w:rPr>
          <w:rFonts w:ascii="Calibri" w:hAnsi="Calibri" w:cs="Calibri"/>
          <w:lang w:val="en-GB"/>
        </w:rPr>
        <w:t>Figure1. High-Level System Architecture</w:t>
      </w:r>
    </w:p>
    <w:p w14:paraId="56012863" w14:textId="77777777" w:rsidR="005E34E3" w:rsidRPr="00462D13" w:rsidRDefault="005E34E3" w:rsidP="00487A22">
      <w:pPr>
        <w:pStyle w:val="Heading1"/>
        <w:numPr>
          <w:ilvl w:val="0"/>
          <w:numId w:val="68"/>
        </w:numPr>
        <w:spacing w:after="120"/>
        <w:ind w:left="357" w:hanging="357"/>
        <w:rPr>
          <w:rFonts w:cs="Calibri"/>
          <w:lang w:val="en-GB"/>
        </w:rPr>
      </w:pPr>
      <w:bookmarkStart w:id="127" w:name="_Toc224904286"/>
      <w:r w:rsidRPr="00462D13">
        <w:rPr>
          <w:rFonts w:cs="Calibri"/>
          <w:lang w:val="en-GB"/>
        </w:rPr>
        <w:lastRenderedPageBreak/>
        <w:t>Vendor Information Requested (for Market Consultation)</w:t>
      </w:r>
      <w:bookmarkEnd w:id="127"/>
    </w:p>
    <w:p w14:paraId="05774B84" w14:textId="77777777" w:rsidR="005E34E3" w:rsidRPr="00487A22" w:rsidRDefault="005E34E3" w:rsidP="00487A22">
      <w:pPr>
        <w:spacing w:after="0"/>
        <w:rPr>
          <w:rFonts w:ascii="Calibri" w:hAnsi="Calibri" w:cs="Calibri"/>
          <w:lang w:val="en-GB"/>
        </w:rPr>
      </w:pPr>
      <w:r w:rsidRPr="00487A22">
        <w:rPr>
          <w:rFonts w:ascii="Calibri" w:hAnsi="Calibri" w:cs="Calibri"/>
          <w:lang w:val="en-GB"/>
        </w:rPr>
        <w:t>Vendors are invited to provide high-level, non-binding information on:</w:t>
      </w:r>
    </w:p>
    <w:p w14:paraId="4C98A97F" w14:textId="77777777" w:rsidR="005E34E3" w:rsidRPr="00487A22" w:rsidRDefault="005E34E3" w:rsidP="00487A22">
      <w:pPr>
        <w:pStyle w:val="ListParagraph"/>
        <w:numPr>
          <w:ilvl w:val="0"/>
          <w:numId w:val="82"/>
        </w:numPr>
        <w:rPr>
          <w:rFonts w:ascii="Calibri" w:hAnsi="Calibri" w:cs="Calibri"/>
          <w:lang w:val="en-GB"/>
        </w:rPr>
      </w:pPr>
      <w:r w:rsidRPr="00487A22">
        <w:rPr>
          <w:rFonts w:ascii="Calibri" w:hAnsi="Calibri" w:cs="Calibri"/>
          <w:lang w:val="en-GB"/>
        </w:rPr>
        <w:t>Existing MSDF or tracking products and solutions.</w:t>
      </w:r>
    </w:p>
    <w:p w14:paraId="17AB3CDD" w14:textId="77777777" w:rsidR="005E34E3" w:rsidRPr="00487A22" w:rsidRDefault="005E34E3" w:rsidP="00487A22">
      <w:pPr>
        <w:pStyle w:val="ListParagraph"/>
        <w:numPr>
          <w:ilvl w:val="0"/>
          <w:numId w:val="82"/>
        </w:numPr>
        <w:rPr>
          <w:rFonts w:ascii="Calibri" w:hAnsi="Calibri" w:cs="Calibri"/>
          <w:lang w:val="en-GB"/>
        </w:rPr>
      </w:pPr>
      <w:r w:rsidRPr="00487A22">
        <w:rPr>
          <w:rFonts w:ascii="Calibri" w:hAnsi="Calibri" w:cs="Calibri"/>
          <w:lang w:val="en-GB"/>
        </w:rPr>
        <w:t>Experience with both ATM-certified and U-space-related data sources.</w:t>
      </w:r>
    </w:p>
    <w:p w14:paraId="1F4AA7F4" w14:textId="77777777" w:rsidR="005E34E3" w:rsidRPr="00487A22" w:rsidRDefault="005E34E3" w:rsidP="00487A22">
      <w:pPr>
        <w:pStyle w:val="ListParagraph"/>
        <w:numPr>
          <w:ilvl w:val="0"/>
          <w:numId w:val="82"/>
        </w:numPr>
        <w:rPr>
          <w:rFonts w:ascii="Calibri" w:hAnsi="Calibri" w:cs="Calibri"/>
          <w:lang w:val="en-GB"/>
        </w:rPr>
      </w:pPr>
      <w:r w:rsidRPr="00487A22">
        <w:rPr>
          <w:rFonts w:ascii="Calibri" w:hAnsi="Calibri" w:cs="Calibri"/>
          <w:lang w:val="en-GB"/>
        </w:rPr>
        <w:t>Supported sensor types, interfaces, and data formats.</w:t>
      </w:r>
    </w:p>
    <w:p w14:paraId="0E1A01ED" w14:textId="77777777" w:rsidR="005E34E3" w:rsidRPr="00487A22" w:rsidRDefault="005E34E3" w:rsidP="00487A22">
      <w:pPr>
        <w:pStyle w:val="ListParagraph"/>
        <w:numPr>
          <w:ilvl w:val="0"/>
          <w:numId w:val="82"/>
        </w:numPr>
        <w:rPr>
          <w:rFonts w:ascii="Calibri" w:hAnsi="Calibri" w:cs="Calibri"/>
          <w:lang w:val="en-GB"/>
        </w:rPr>
      </w:pPr>
      <w:r w:rsidRPr="00487A22">
        <w:rPr>
          <w:rFonts w:ascii="Calibri" w:hAnsi="Calibri" w:cs="Calibri"/>
          <w:lang w:val="en-GB"/>
        </w:rPr>
        <w:t>ASTERIX Category 62 capabilities and customization options.</w:t>
      </w:r>
    </w:p>
    <w:p w14:paraId="16C8A31D" w14:textId="77777777" w:rsidR="005E34E3" w:rsidRPr="00487A22" w:rsidRDefault="005E34E3" w:rsidP="00487A22">
      <w:pPr>
        <w:pStyle w:val="ListParagraph"/>
        <w:numPr>
          <w:ilvl w:val="0"/>
          <w:numId w:val="82"/>
        </w:numPr>
        <w:rPr>
          <w:rFonts w:ascii="Calibri" w:hAnsi="Calibri" w:cs="Calibri"/>
          <w:lang w:val="en-GB"/>
        </w:rPr>
      </w:pPr>
      <w:r w:rsidRPr="00487A22">
        <w:rPr>
          <w:rFonts w:ascii="Calibri" w:hAnsi="Calibri" w:cs="Calibri"/>
          <w:lang w:val="en-GB"/>
        </w:rPr>
        <w:t>System architecture and typical deployment models.</w:t>
      </w:r>
    </w:p>
    <w:p w14:paraId="2A2643FD" w14:textId="77777777" w:rsidR="005E34E3" w:rsidRPr="00487A22" w:rsidRDefault="005E34E3" w:rsidP="00487A22">
      <w:pPr>
        <w:pStyle w:val="ListParagraph"/>
        <w:numPr>
          <w:ilvl w:val="0"/>
          <w:numId w:val="82"/>
        </w:numPr>
        <w:rPr>
          <w:rFonts w:ascii="Calibri" w:hAnsi="Calibri" w:cs="Calibri"/>
          <w:lang w:val="en-GB"/>
        </w:rPr>
      </w:pPr>
      <w:r w:rsidRPr="00487A22">
        <w:rPr>
          <w:rFonts w:ascii="Calibri" w:hAnsi="Calibri" w:cs="Calibri"/>
          <w:lang w:val="en-GB"/>
        </w:rPr>
        <w:t>Configurability related to fusion and separation of certified and non-certified data.</w:t>
      </w:r>
    </w:p>
    <w:p w14:paraId="35249782" w14:textId="4DB0FA69" w:rsidR="500B51A4" w:rsidRPr="00462D13" w:rsidRDefault="500B51A4" w:rsidP="1833A576">
      <w:pPr>
        <w:pStyle w:val="Heading1"/>
        <w:spacing w:after="120"/>
        <w:ind w:left="357" w:hanging="357"/>
        <w:rPr>
          <w:rFonts w:cs="Calibri"/>
          <w:lang w:val="en-GB"/>
        </w:rPr>
      </w:pPr>
      <w:bookmarkStart w:id="128" w:name="_Toc224904287"/>
      <w:commentRangeStart w:id="129"/>
      <w:r w:rsidRPr="1833A576">
        <w:rPr>
          <w:rFonts w:cs="Calibri"/>
          <w:lang w:val="en-GB"/>
        </w:rPr>
        <w:t xml:space="preserve">CAPEX and OPEX </w:t>
      </w:r>
      <w:commentRangeStart w:id="130"/>
      <w:r w:rsidRPr="1833A576">
        <w:rPr>
          <w:rFonts w:cs="Calibri"/>
          <w:lang w:val="en-GB"/>
        </w:rPr>
        <w:t>estimation</w:t>
      </w:r>
      <w:bookmarkEnd w:id="128"/>
      <w:commentRangeEnd w:id="129"/>
      <w:r w:rsidRPr="00462D13">
        <w:rPr>
          <w:rStyle w:val="CommentReference"/>
          <w:rFonts w:cs="Calibri"/>
          <w:sz w:val="28"/>
          <w:szCs w:val="40"/>
          <w:lang w:val="en-GB"/>
        </w:rPr>
        <w:commentReference w:id="129"/>
      </w:r>
      <w:commentRangeEnd w:id="130"/>
      <w:r w:rsidRPr="00462D13">
        <w:rPr>
          <w:rStyle w:val="CommentReference"/>
          <w:rFonts w:cs="Calibri"/>
          <w:sz w:val="28"/>
          <w:szCs w:val="40"/>
          <w:lang w:val="en-GB"/>
        </w:rPr>
        <w:commentReference w:id="130"/>
      </w:r>
    </w:p>
    <w:p w14:paraId="55D7DD1E" w14:textId="0BCF51D4" w:rsidR="500B51A4" w:rsidRPr="00487A22" w:rsidRDefault="500B51A4" w:rsidP="00487A22">
      <w:pPr>
        <w:pStyle w:val="ListParagraph"/>
        <w:numPr>
          <w:ilvl w:val="1"/>
          <w:numId w:val="68"/>
        </w:numPr>
        <w:jc w:val="both"/>
        <w:rPr>
          <w:rFonts w:ascii="Calibri" w:hAnsi="Calibri" w:cs="Calibri"/>
          <w:b/>
          <w:bCs/>
          <w:lang w:val="en-GB"/>
        </w:rPr>
      </w:pPr>
      <w:r w:rsidRPr="00487A22">
        <w:rPr>
          <w:rFonts w:ascii="Calibri" w:hAnsi="Calibri" w:cs="Calibri"/>
          <w:b/>
          <w:bCs/>
          <w:lang w:val="en-GB"/>
        </w:rPr>
        <w:t>General requirements</w:t>
      </w:r>
    </w:p>
    <w:p w14:paraId="3B5E676D" w14:textId="0D18DCE7" w:rsidR="00713660" w:rsidRPr="00487A22" w:rsidRDefault="00DB6789" w:rsidP="00487A22">
      <w:pPr>
        <w:pStyle w:val="ListParagraph"/>
        <w:numPr>
          <w:ilvl w:val="2"/>
          <w:numId w:val="68"/>
        </w:numPr>
        <w:jc w:val="both"/>
        <w:rPr>
          <w:rFonts w:ascii="Calibri" w:hAnsi="Calibri" w:cs="Calibri"/>
          <w:lang w:val="en-GB"/>
        </w:rPr>
      </w:pPr>
      <w:r w:rsidRPr="00487A22">
        <w:rPr>
          <w:rFonts w:ascii="Calibri" w:hAnsi="Calibri" w:cs="Calibri"/>
          <w:lang w:val="en-GB"/>
        </w:rPr>
        <w:t xml:space="preserve">The Supplier shall provide an </w:t>
      </w:r>
      <w:r w:rsidRPr="00487A22">
        <w:rPr>
          <w:rFonts w:ascii="Calibri" w:hAnsi="Calibri" w:cs="Calibri"/>
          <w:b/>
          <w:bCs/>
          <w:lang w:val="en-GB"/>
        </w:rPr>
        <w:t>indicative or approximate price estimate</w:t>
      </w:r>
      <w:r w:rsidRPr="00487A22">
        <w:rPr>
          <w:rFonts w:ascii="Calibri" w:hAnsi="Calibri" w:cs="Calibri"/>
          <w:lang w:val="en-GB"/>
        </w:rPr>
        <w:t xml:space="preserve"> for the proposed product or solution. The price should represent the </w:t>
      </w:r>
      <w:r w:rsidRPr="00487A22">
        <w:rPr>
          <w:rFonts w:ascii="Calibri" w:hAnsi="Calibri" w:cs="Calibri"/>
          <w:b/>
          <w:bCs/>
          <w:lang w:val="en-GB"/>
        </w:rPr>
        <w:t>expected total cost of acquisition</w:t>
      </w:r>
      <w:r w:rsidRPr="00487A22">
        <w:rPr>
          <w:rFonts w:ascii="Calibri" w:hAnsi="Calibri" w:cs="Calibri"/>
          <w:lang w:val="en-GB"/>
        </w:rPr>
        <w:t>, including all essential components, licenses, services, delivery, installation, and any recurring fees (if applicable)</w:t>
      </w:r>
      <w:r w:rsidR="500B51A4" w:rsidRPr="00487A22">
        <w:rPr>
          <w:rFonts w:ascii="Calibri" w:hAnsi="Calibri" w:cs="Calibri"/>
          <w:lang w:val="en-GB"/>
        </w:rPr>
        <w:t xml:space="preserve">. </w:t>
      </w:r>
    </w:p>
    <w:p w14:paraId="6C2FC04E" w14:textId="0A6C990C" w:rsidR="000966F5" w:rsidRPr="00487A22" w:rsidRDefault="00DB6789" w:rsidP="00487A22">
      <w:pPr>
        <w:pStyle w:val="ListParagraph"/>
        <w:numPr>
          <w:ilvl w:val="2"/>
          <w:numId w:val="68"/>
        </w:numPr>
        <w:jc w:val="both"/>
        <w:rPr>
          <w:rFonts w:ascii="Calibri" w:hAnsi="Calibri" w:cs="Calibri"/>
          <w:lang w:val="en-GB"/>
        </w:rPr>
      </w:pPr>
      <w:r w:rsidRPr="00487A22">
        <w:rPr>
          <w:rFonts w:ascii="Calibri" w:hAnsi="Calibri" w:cs="Calibri"/>
          <w:lang w:val="en-GB"/>
        </w:rPr>
        <w:t>The price estimate must include:</w:t>
      </w:r>
      <w:r w:rsidR="500B51A4" w:rsidRPr="00487A22">
        <w:rPr>
          <w:rFonts w:ascii="Calibri" w:hAnsi="Calibri" w:cs="Calibri"/>
          <w:lang w:val="en-GB"/>
        </w:rPr>
        <w:t xml:space="preserve"> </w:t>
      </w:r>
    </w:p>
    <w:p w14:paraId="5B02399C" w14:textId="033815E3" w:rsidR="500B51A4" w:rsidRPr="00487A22" w:rsidRDefault="00DB6789" w:rsidP="00487A22">
      <w:pPr>
        <w:pStyle w:val="ListParagraph"/>
        <w:numPr>
          <w:ilvl w:val="3"/>
          <w:numId w:val="68"/>
        </w:numPr>
        <w:jc w:val="both"/>
        <w:rPr>
          <w:rFonts w:ascii="Calibri" w:hAnsi="Calibri" w:cs="Calibri"/>
          <w:lang w:val="en-GB"/>
        </w:rPr>
      </w:pPr>
      <w:r w:rsidRPr="00487A22">
        <w:rPr>
          <w:rFonts w:ascii="Calibri" w:hAnsi="Calibri" w:cs="Calibri"/>
          <w:lang w:val="en-GB"/>
        </w:rPr>
        <w:t>Breakdown of major cost elements (e.g., hardware, software, services, warranties, support</w:t>
      </w:r>
      <w:r w:rsidR="500B51A4" w:rsidRPr="00487A22">
        <w:rPr>
          <w:rFonts w:ascii="Calibri" w:hAnsi="Calibri" w:cs="Calibri"/>
          <w:lang w:val="en-GB"/>
        </w:rPr>
        <w:t>.</w:t>
      </w:r>
    </w:p>
    <w:p w14:paraId="398C76E6" w14:textId="19AC659B" w:rsidR="500B51A4" w:rsidRPr="00487A22" w:rsidRDefault="000966F5" w:rsidP="00487A22">
      <w:pPr>
        <w:pStyle w:val="ListParagraph"/>
        <w:numPr>
          <w:ilvl w:val="3"/>
          <w:numId w:val="68"/>
        </w:numPr>
        <w:jc w:val="both"/>
        <w:rPr>
          <w:rFonts w:ascii="Calibri" w:hAnsi="Calibri" w:cs="Calibri"/>
          <w:lang w:val="en-GB"/>
        </w:rPr>
      </w:pPr>
      <w:r w:rsidRPr="00487A22">
        <w:rPr>
          <w:rFonts w:ascii="Calibri" w:hAnsi="Calibri" w:cs="Calibri"/>
          <w:lang w:val="en-GB"/>
        </w:rPr>
        <w:t>One-time costs and recurring costs (if applicable)</w:t>
      </w:r>
      <w:r w:rsidR="500B51A4" w:rsidRPr="00487A22">
        <w:rPr>
          <w:rFonts w:ascii="Calibri" w:hAnsi="Calibri" w:cs="Calibri"/>
          <w:lang w:val="en-GB"/>
        </w:rPr>
        <w:t>.</w:t>
      </w:r>
    </w:p>
    <w:p w14:paraId="0D22BDB9" w14:textId="4D9CBAD9" w:rsidR="000966F5" w:rsidRPr="00487A22" w:rsidRDefault="000966F5" w:rsidP="00487A22">
      <w:pPr>
        <w:pStyle w:val="ListParagraph"/>
        <w:numPr>
          <w:ilvl w:val="3"/>
          <w:numId w:val="68"/>
        </w:numPr>
        <w:jc w:val="both"/>
        <w:rPr>
          <w:rFonts w:ascii="Calibri" w:hAnsi="Calibri" w:cs="Calibri"/>
          <w:lang w:val="en-GB"/>
        </w:rPr>
      </w:pPr>
      <w:r w:rsidRPr="00487A22">
        <w:rPr>
          <w:rFonts w:ascii="Calibri" w:hAnsi="Calibri" w:cs="Calibri"/>
          <w:lang w:val="en-GB"/>
        </w:rPr>
        <w:t>Assumptions and conditions upon which the estimate is based.</w:t>
      </w:r>
    </w:p>
    <w:p w14:paraId="7A8CF142" w14:textId="6B63CED2" w:rsidR="000966F5" w:rsidRPr="00487A22" w:rsidRDefault="00AC4E9B" w:rsidP="00487A22">
      <w:pPr>
        <w:pStyle w:val="ListParagraph"/>
        <w:ind w:left="357"/>
        <w:contextualSpacing w:val="0"/>
        <w:jc w:val="both"/>
        <w:rPr>
          <w:rFonts w:ascii="Calibri" w:hAnsi="Calibri" w:cs="Calibri"/>
          <w:lang w:val="en-GB"/>
        </w:rPr>
      </w:pPr>
      <w:r>
        <w:rPr>
          <w:rFonts w:ascii="Calibri" w:hAnsi="Calibri" w:cs="Calibri"/>
          <w:lang w:val="en-GB"/>
        </w:rPr>
        <w:t xml:space="preserve">Note: </w:t>
      </w:r>
      <w:r w:rsidR="006900B5" w:rsidRPr="00487A22">
        <w:rPr>
          <w:rFonts w:ascii="Calibri" w:hAnsi="Calibri" w:cs="Calibri"/>
          <w:lang w:val="en-GB"/>
        </w:rPr>
        <w:t>Supplier may provide price ranges where exact figures cannot be reasonably estimated. All information shared within this market consultation will remain confidential and used solely for planning and preparation of future procurement procedures</w:t>
      </w:r>
    </w:p>
    <w:p w14:paraId="5E76406E" w14:textId="6F0247BF" w:rsidR="500B51A4" w:rsidRPr="00487A22" w:rsidRDefault="500B51A4" w:rsidP="00487A22">
      <w:pPr>
        <w:pStyle w:val="ListParagraph"/>
        <w:numPr>
          <w:ilvl w:val="1"/>
          <w:numId w:val="68"/>
        </w:numPr>
        <w:jc w:val="both"/>
        <w:rPr>
          <w:rFonts w:ascii="Calibri" w:hAnsi="Calibri" w:cs="Calibri"/>
          <w:b/>
          <w:bCs/>
          <w:lang w:val="en-GB"/>
        </w:rPr>
      </w:pPr>
      <w:r w:rsidRPr="00487A22">
        <w:rPr>
          <w:rFonts w:ascii="Calibri" w:hAnsi="Calibri" w:cs="Calibri"/>
          <w:b/>
          <w:bCs/>
          <w:lang w:val="en-GB"/>
        </w:rPr>
        <w:t>Warranty Cost Requirements</w:t>
      </w:r>
    </w:p>
    <w:p w14:paraId="5F1329E6" w14:textId="4F385C7C" w:rsidR="500B51A4" w:rsidRPr="00487A22" w:rsidRDefault="500B51A4" w:rsidP="00487A22">
      <w:pPr>
        <w:pStyle w:val="ListParagraph"/>
        <w:numPr>
          <w:ilvl w:val="2"/>
          <w:numId w:val="68"/>
        </w:numPr>
        <w:jc w:val="both"/>
        <w:rPr>
          <w:rFonts w:ascii="Calibri" w:hAnsi="Calibri" w:cs="Calibri"/>
          <w:lang w:val="en-GB"/>
        </w:rPr>
      </w:pPr>
      <w:r w:rsidRPr="00487A22">
        <w:rPr>
          <w:rFonts w:ascii="Calibri" w:hAnsi="Calibri" w:cs="Calibri"/>
          <w:lang w:val="en-GB"/>
        </w:rPr>
        <w:t>The Supplier shall include all cost elements related to the mandatory two (2) year warranty, including:</w:t>
      </w:r>
    </w:p>
    <w:p w14:paraId="58B0F98F" w14:textId="6A02110F" w:rsidR="500B51A4" w:rsidRPr="00487A22" w:rsidRDefault="500B51A4" w:rsidP="00487A22">
      <w:pPr>
        <w:pStyle w:val="ListParagraph"/>
        <w:numPr>
          <w:ilvl w:val="3"/>
          <w:numId w:val="68"/>
        </w:numPr>
        <w:jc w:val="both"/>
        <w:rPr>
          <w:rFonts w:ascii="Calibri" w:hAnsi="Calibri" w:cs="Calibri"/>
          <w:lang w:val="en-GB"/>
        </w:rPr>
      </w:pPr>
      <w:r w:rsidRPr="00487A22">
        <w:rPr>
          <w:rFonts w:ascii="Calibri" w:hAnsi="Calibri" w:cs="Calibri"/>
          <w:lang w:val="en-GB"/>
        </w:rPr>
        <w:t>Corrective and preventive maintenance.</w:t>
      </w:r>
    </w:p>
    <w:p w14:paraId="6558BA41" w14:textId="24BF7C7D" w:rsidR="500B51A4" w:rsidRPr="00487A22" w:rsidRDefault="500B51A4" w:rsidP="00487A22">
      <w:pPr>
        <w:pStyle w:val="ListParagraph"/>
        <w:numPr>
          <w:ilvl w:val="3"/>
          <w:numId w:val="68"/>
        </w:numPr>
        <w:jc w:val="both"/>
        <w:rPr>
          <w:rFonts w:ascii="Calibri" w:hAnsi="Calibri" w:cs="Calibri"/>
          <w:lang w:val="en-GB"/>
        </w:rPr>
      </w:pPr>
      <w:r w:rsidRPr="00487A22">
        <w:rPr>
          <w:rFonts w:ascii="Calibri" w:hAnsi="Calibri" w:cs="Calibri"/>
          <w:lang w:val="en-GB"/>
        </w:rPr>
        <w:t>Patch management, security updates, and software fixes.</w:t>
      </w:r>
    </w:p>
    <w:p w14:paraId="121EF28F" w14:textId="5DAAC08E" w:rsidR="500B51A4" w:rsidRPr="00487A22" w:rsidRDefault="500B51A4" w:rsidP="00487A22">
      <w:pPr>
        <w:pStyle w:val="ListParagraph"/>
        <w:numPr>
          <w:ilvl w:val="3"/>
          <w:numId w:val="68"/>
        </w:numPr>
        <w:jc w:val="both"/>
        <w:rPr>
          <w:rFonts w:ascii="Calibri" w:hAnsi="Calibri" w:cs="Calibri"/>
          <w:lang w:val="en-GB"/>
        </w:rPr>
      </w:pPr>
      <w:r w:rsidRPr="00487A22">
        <w:rPr>
          <w:rFonts w:ascii="Calibri" w:hAnsi="Calibri" w:cs="Calibri"/>
          <w:lang w:val="en-GB"/>
        </w:rPr>
        <w:t>Hardware replacement and defect resolution.</w:t>
      </w:r>
    </w:p>
    <w:p w14:paraId="0D2902CE" w14:textId="2BEAD73B" w:rsidR="500B51A4" w:rsidRPr="00487A22" w:rsidRDefault="500B51A4" w:rsidP="00487A22">
      <w:pPr>
        <w:pStyle w:val="ListParagraph"/>
        <w:numPr>
          <w:ilvl w:val="3"/>
          <w:numId w:val="68"/>
        </w:numPr>
        <w:jc w:val="both"/>
        <w:rPr>
          <w:rFonts w:ascii="Calibri" w:hAnsi="Calibri" w:cs="Calibri"/>
          <w:lang w:val="en-GB"/>
        </w:rPr>
      </w:pPr>
      <w:r w:rsidRPr="5C3EC311">
        <w:rPr>
          <w:rFonts w:ascii="Calibri" w:hAnsi="Calibri" w:cs="Calibri"/>
          <w:lang w:val="en-GB"/>
        </w:rPr>
        <w:t>Compliance with the specified Service Level Agreement (SLA)</w:t>
      </w:r>
      <w:r w:rsidR="0A072EAC" w:rsidRPr="5C3EC311">
        <w:rPr>
          <w:rFonts w:ascii="Calibri" w:hAnsi="Calibri" w:cs="Calibri"/>
          <w:lang w:val="en-GB"/>
        </w:rPr>
        <w:t>.</w:t>
      </w:r>
    </w:p>
    <w:p w14:paraId="7584F45A" w14:textId="209097D2" w:rsidR="500B51A4" w:rsidRPr="00487A22" w:rsidRDefault="500B51A4" w:rsidP="00487A22">
      <w:pPr>
        <w:pStyle w:val="ListParagraph"/>
        <w:numPr>
          <w:ilvl w:val="2"/>
          <w:numId w:val="68"/>
        </w:numPr>
        <w:ind w:left="1225" w:hanging="505"/>
        <w:contextualSpacing w:val="0"/>
        <w:jc w:val="both"/>
        <w:rPr>
          <w:rFonts w:ascii="Calibri" w:hAnsi="Calibri" w:cs="Calibri"/>
          <w:lang w:val="en-GB"/>
        </w:rPr>
      </w:pPr>
      <w:r w:rsidRPr="00487A22">
        <w:rPr>
          <w:rFonts w:ascii="Calibri" w:hAnsi="Calibri" w:cs="Calibri"/>
          <w:lang w:val="en-GB"/>
        </w:rPr>
        <w:t>Warranty-related costs must be presented separately from post-warranty OPEX.</w:t>
      </w:r>
    </w:p>
    <w:p w14:paraId="203D7DFA" w14:textId="18E78F10" w:rsidR="500B51A4" w:rsidRPr="00487A22" w:rsidRDefault="500B51A4" w:rsidP="00487A22">
      <w:pPr>
        <w:pStyle w:val="ListParagraph"/>
        <w:numPr>
          <w:ilvl w:val="1"/>
          <w:numId w:val="68"/>
        </w:numPr>
        <w:spacing w:before="120"/>
        <w:ind w:left="788" w:hanging="431"/>
        <w:jc w:val="both"/>
        <w:rPr>
          <w:rFonts w:ascii="Calibri" w:hAnsi="Calibri" w:cs="Calibri"/>
          <w:b/>
          <w:bCs/>
          <w:lang w:val="en-GB"/>
        </w:rPr>
      </w:pPr>
      <w:r w:rsidRPr="00487A22">
        <w:rPr>
          <w:rFonts w:ascii="Calibri" w:hAnsi="Calibri" w:cs="Calibri"/>
          <w:b/>
          <w:bCs/>
          <w:lang w:val="en-GB"/>
        </w:rPr>
        <w:t>Deployment Scenario Costing Requirements</w:t>
      </w:r>
    </w:p>
    <w:p w14:paraId="6A5ABEAA" w14:textId="1DCF2DC8" w:rsidR="500B51A4" w:rsidRPr="00487A22" w:rsidRDefault="500B51A4" w:rsidP="00487A22">
      <w:pPr>
        <w:pStyle w:val="ListParagraph"/>
        <w:numPr>
          <w:ilvl w:val="2"/>
          <w:numId w:val="68"/>
        </w:numPr>
        <w:jc w:val="both"/>
        <w:rPr>
          <w:rFonts w:ascii="Calibri" w:hAnsi="Calibri" w:cs="Calibri"/>
          <w:lang w:val="en-GB"/>
        </w:rPr>
      </w:pPr>
      <w:r w:rsidRPr="00487A22">
        <w:rPr>
          <w:rFonts w:ascii="Calibri" w:hAnsi="Calibri" w:cs="Calibri"/>
          <w:lang w:val="en-GB"/>
        </w:rPr>
        <w:t>The Supplier shall provide separate and scenario</w:t>
      </w:r>
      <w:r w:rsidRPr="00AC4E9B">
        <w:rPr>
          <w:rFonts w:ascii="Cambria Math" w:hAnsi="Cambria Math" w:cs="Cambria Math"/>
          <w:lang w:val="en-GB"/>
        </w:rPr>
        <w:t>‑</w:t>
      </w:r>
      <w:r w:rsidRPr="00487A22">
        <w:rPr>
          <w:rFonts w:ascii="Calibri" w:hAnsi="Calibri" w:cs="Calibri"/>
          <w:lang w:val="en-GB"/>
        </w:rPr>
        <w:t>specific cost estimations for each of the following</w:t>
      </w:r>
      <w:r w:rsidR="006F2530" w:rsidRPr="00487A22">
        <w:rPr>
          <w:rFonts w:ascii="Calibri" w:hAnsi="Calibri" w:cs="Calibri"/>
          <w:lang w:val="en-GB"/>
        </w:rPr>
        <w:t xml:space="preserve"> </w:t>
      </w:r>
      <w:r w:rsidRPr="00487A22">
        <w:rPr>
          <w:rFonts w:ascii="Calibri" w:hAnsi="Calibri" w:cs="Calibri"/>
          <w:lang w:val="en-GB"/>
        </w:rPr>
        <w:t>deployment models</w:t>
      </w:r>
      <w:r w:rsidR="00634FFF" w:rsidRPr="00487A22">
        <w:rPr>
          <w:rFonts w:ascii="Calibri" w:hAnsi="Calibri" w:cs="Calibri"/>
          <w:lang w:val="en-GB"/>
        </w:rPr>
        <w:t xml:space="preserve"> (if applicable)</w:t>
      </w:r>
      <w:r w:rsidRPr="00487A22">
        <w:rPr>
          <w:rFonts w:ascii="Calibri" w:hAnsi="Calibri" w:cs="Calibri"/>
          <w:lang w:val="en-GB"/>
        </w:rPr>
        <w:t>:</w:t>
      </w:r>
    </w:p>
    <w:p w14:paraId="796C8DEB" w14:textId="45C3799F" w:rsidR="500B51A4" w:rsidRPr="00487A22" w:rsidRDefault="500B51A4" w:rsidP="00487A22">
      <w:pPr>
        <w:pStyle w:val="ListParagraph"/>
        <w:numPr>
          <w:ilvl w:val="3"/>
          <w:numId w:val="68"/>
        </w:numPr>
        <w:spacing w:after="0"/>
        <w:jc w:val="both"/>
        <w:rPr>
          <w:rFonts w:ascii="Calibri" w:hAnsi="Calibri" w:cs="Calibri"/>
          <w:b/>
          <w:bCs/>
          <w:lang w:val="en-GB"/>
        </w:rPr>
      </w:pPr>
      <w:r w:rsidRPr="00487A22">
        <w:rPr>
          <w:rFonts w:ascii="Calibri" w:hAnsi="Calibri" w:cs="Calibri"/>
          <w:b/>
          <w:bCs/>
          <w:lang w:val="en-GB"/>
        </w:rPr>
        <w:t>On</w:t>
      </w:r>
      <w:r w:rsidRPr="00487A22">
        <w:rPr>
          <w:rFonts w:ascii="Cambria Math" w:hAnsi="Cambria Math" w:cs="Cambria Math"/>
          <w:b/>
          <w:bCs/>
          <w:lang w:val="en-GB"/>
        </w:rPr>
        <w:t>‑</w:t>
      </w:r>
      <w:r w:rsidRPr="00487A22">
        <w:rPr>
          <w:rFonts w:ascii="Calibri" w:hAnsi="Calibri" w:cs="Calibri"/>
          <w:b/>
          <w:bCs/>
          <w:lang w:val="en-GB"/>
        </w:rPr>
        <w:t>Premises Deployment</w:t>
      </w:r>
    </w:p>
    <w:p w14:paraId="2219A64F" w14:textId="0FD4B6C8" w:rsidR="500B51A4" w:rsidRPr="00487A22" w:rsidRDefault="500B51A4" w:rsidP="00487A22">
      <w:pPr>
        <w:spacing w:after="0"/>
        <w:ind w:left="796" w:firstLine="284"/>
        <w:jc w:val="both"/>
        <w:rPr>
          <w:rFonts w:ascii="Calibri" w:eastAsia="Aptos" w:hAnsi="Calibri" w:cs="Calibri"/>
          <w:lang w:val="en-GB"/>
        </w:rPr>
      </w:pPr>
      <w:r w:rsidRPr="00487A22">
        <w:rPr>
          <w:rFonts w:ascii="Calibri" w:eastAsia="Aptos" w:hAnsi="Calibri" w:cs="Calibri"/>
          <w:lang w:val="en-GB"/>
        </w:rPr>
        <w:t>The Supplier shall provide:</w:t>
      </w:r>
    </w:p>
    <w:p w14:paraId="4F3C7CF1" w14:textId="55B1271B" w:rsidR="500B51A4" w:rsidRPr="00487A22" w:rsidRDefault="500B51A4" w:rsidP="00487A22">
      <w:pPr>
        <w:pStyle w:val="ListParagraph"/>
        <w:numPr>
          <w:ilvl w:val="4"/>
          <w:numId w:val="68"/>
        </w:numPr>
        <w:spacing w:after="0"/>
        <w:jc w:val="both"/>
        <w:rPr>
          <w:rFonts w:ascii="Calibri" w:eastAsia="Aptos" w:hAnsi="Calibri" w:cs="Calibri"/>
          <w:lang w:val="en-GB"/>
        </w:rPr>
      </w:pPr>
      <w:r w:rsidRPr="00487A22">
        <w:rPr>
          <w:rFonts w:ascii="Calibri" w:eastAsia="Aptos" w:hAnsi="Calibri" w:cs="Calibri"/>
          <w:lang w:val="en-GB"/>
        </w:rPr>
        <w:t>Hardware specifications, sizing, and associated acquisition costs.</w:t>
      </w:r>
    </w:p>
    <w:p w14:paraId="46F77FF2" w14:textId="7F9EEDAC" w:rsidR="500B51A4" w:rsidRPr="00487A22" w:rsidRDefault="500B51A4" w:rsidP="00487A22">
      <w:pPr>
        <w:pStyle w:val="ListParagraph"/>
        <w:numPr>
          <w:ilvl w:val="4"/>
          <w:numId w:val="68"/>
        </w:numPr>
        <w:spacing w:after="0"/>
        <w:jc w:val="both"/>
        <w:rPr>
          <w:rFonts w:ascii="Calibri" w:eastAsia="Aptos" w:hAnsi="Calibri" w:cs="Calibri"/>
          <w:lang w:val="en-GB"/>
        </w:rPr>
      </w:pPr>
      <w:r w:rsidRPr="00487A22">
        <w:rPr>
          <w:rFonts w:ascii="Calibri" w:eastAsia="Aptos" w:hAnsi="Calibri" w:cs="Calibri"/>
          <w:lang w:val="en-GB"/>
        </w:rPr>
        <w:t>Data center resource requirements (e.g., power, cooling, rack units).</w:t>
      </w:r>
    </w:p>
    <w:p w14:paraId="58661522" w14:textId="6ACA1DDD" w:rsidR="500B51A4" w:rsidRPr="00487A22" w:rsidRDefault="500B51A4" w:rsidP="00487A22">
      <w:pPr>
        <w:pStyle w:val="ListParagraph"/>
        <w:numPr>
          <w:ilvl w:val="4"/>
          <w:numId w:val="68"/>
        </w:numPr>
        <w:spacing w:after="0"/>
        <w:jc w:val="both"/>
        <w:rPr>
          <w:rFonts w:ascii="Calibri" w:eastAsia="Aptos" w:hAnsi="Calibri" w:cs="Calibri"/>
          <w:lang w:val="en-GB"/>
        </w:rPr>
      </w:pPr>
      <w:r w:rsidRPr="00487A22">
        <w:rPr>
          <w:rFonts w:ascii="Calibri" w:eastAsia="Aptos" w:hAnsi="Calibri" w:cs="Calibri"/>
          <w:lang w:val="en-GB"/>
        </w:rPr>
        <w:t>Network, security, and integration dependencies.</w:t>
      </w:r>
    </w:p>
    <w:p w14:paraId="53741AC1" w14:textId="5CEA7349" w:rsidR="500B51A4" w:rsidRPr="00487A22" w:rsidRDefault="500B51A4" w:rsidP="00487A22">
      <w:pPr>
        <w:pStyle w:val="ListParagraph"/>
        <w:numPr>
          <w:ilvl w:val="4"/>
          <w:numId w:val="68"/>
        </w:numPr>
        <w:spacing w:after="0"/>
        <w:jc w:val="both"/>
        <w:rPr>
          <w:rFonts w:ascii="Calibri" w:eastAsia="Aptos" w:hAnsi="Calibri" w:cs="Calibri"/>
          <w:lang w:val="en-GB"/>
        </w:rPr>
      </w:pPr>
      <w:r w:rsidRPr="00487A22">
        <w:rPr>
          <w:rFonts w:ascii="Calibri" w:eastAsia="Aptos" w:hAnsi="Calibri" w:cs="Calibri"/>
          <w:lang w:val="en-GB"/>
        </w:rPr>
        <w:t>Estimated operational maintenance requirements.</w:t>
      </w:r>
    </w:p>
    <w:p w14:paraId="1FD873F6" w14:textId="43D0DC89" w:rsidR="500B51A4" w:rsidRPr="00487A22" w:rsidRDefault="500B51A4" w:rsidP="00487A22">
      <w:pPr>
        <w:pStyle w:val="ListParagraph"/>
        <w:numPr>
          <w:ilvl w:val="3"/>
          <w:numId w:val="68"/>
        </w:numPr>
        <w:spacing w:after="0"/>
        <w:jc w:val="both"/>
        <w:rPr>
          <w:rFonts w:ascii="Calibri" w:hAnsi="Calibri" w:cs="Calibri"/>
          <w:b/>
          <w:bCs/>
          <w:lang w:val="en-GB"/>
        </w:rPr>
      </w:pPr>
      <w:r w:rsidRPr="00487A22">
        <w:rPr>
          <w:rFonts w:ascii="Calibri" w:hAnsi="Calibri" w:cs="Calibri"/>
          <w:b/>
          <w:bCs/>
          <w:lang w:val="en-GB"/>
        </w:rPr>
        <w:t>Private Cloud Deployment</w:t>
      </w:r>
    </w:p>
    <w:p w14:paraId="02B36310" w14:textId="4AD4D6C5" w:rsidR="500B51A4" w:rsidRPr="00487A22" w:rsidRDefault="500B51A4" w:rsidP="00487A22">
      <w:pPr>
        <w:spacing w:after="0"/>
        <w:ind w:left="796" w:firstLine="284"/>
        <w:jc w:val="both"/>
        <w:rPr>
          <w:rFonts w:ascii="Calibri" w:eastAsia="Aptos" w:hAnsi="Calibri" w:cs="Calibri"/>
          <w:lang w:val="en-GB"/>
        </w:rPr>
      </w:pPr>
      <w:r w:rsidRPr="00487A22">
        <w:rPr>
          <w:rFonts w:ascii="Calibri" w:eastAsia="Aptos" w:hAnsi="Calibri" w:cs="Calibri"/>
          <w:lang w:val="en-GB"/>
        </w:rPr>
        <w:t>The Supplier shall provide:</w:t>
      </w:r>
    </w:p>
    <w:p w14:paraId="23B351E4" w14:textId="6C4A3D06" w:rsidR="500B51A4" w:rsidRPr="00487A22" w:rsidRDefault="500B51A4" w:rsidP="00487A22">
      <w:pPr>
        <w:pStyle w:val="ListParagraph"/>
        <w:numPr>
          <w:ilvl w:val="4"/>
          <w:numId w:val="68"/>
        </w:numPr>
        <w:spacing w:after="0"/>
        <w:jc w:val="both"/>
        <w:rPr>
          <w:rFonts w:ascii="Calibri" w:eastAsia="Aptos" w:hAnsi="Calibri" w:cs="Calibri"/>
          <w:lang w:val="en-GB"/>
        </w:rPr>
      </w:pPr>
      <w:r w:rsidRPr="00487A22">
        <w:rPr>
          <w:rFonts w:ascii="Calibri" w:eastAsia="Aptos" w:hAnsi="Calibri" w:cs="Calibri"/>
          <w:lang w:val="en-GB"/>
        </w:rPr>
        <w:t>Required virtual resources (CPU, RAM, storage, network).</w:t>
      </w:r>
    </w:p>
    <w:p w14:paraId="7A98B478" w14:textId="0F85D144" w:rsidR="500B51A4" w:rsidRPr="00487A22" w:rsidRDefault="500B51A4" w:rsidP="00487A22">
      <w:pPr>
        <w:pStyle w:val="ListParagraph"/>
        <w:numPr>
          <w:ilvl w:val="4"/>
          <w:numId w:val="68"/>
        </w:numPr>
        <w:spacing w:after="0"/>
        <w:jc w:val="both"/>
        <w:rPr>
          <w:rFonts w:ascii="Calibri" w:eastAsia="Aptos" w:hAnsi="Calibri" w:cs="Calibri"/>
          <w:lang w:val="en-GB"/>
        </w:rPr>
      </w:pPr>
      <w:r w:rsidRPr="00487A22">
        <w:rPr>
          <w:rFonts w:ascii="Calibri" w:eastAsia="Aptos" w:hAnsi="Calibri" w:cs="Calibri"/>
          <w:lang w:val="en-GB"/>
        </w:rPr>
        <w:t>Storage tiering and redundancy assumptions.</w:t>
      </w:r>
    </w:p>
    <w:p w14:paraId="0AE841C9" w14:textId="033BFC76" w:rsidR="500B51A4" w:rsidRPr="00487A22" w:rsidRDefault="500B51A4" w:rsidP="00487A22">
      <w:pPr>
        <w:pStyle w:val="ListParagraph"/>
        <w:numPr>
          <w:ilvl w:val="4"/>
          <w:numId w:val="68"/>
        </w:numPr>
        <w:spacing w:after="0"/>
        <w:jc w:val="both"/>
        <w:rPr>
          <w:rFonts w:ascii="Calibri" w:eastAsia="Aptos" w:hAnsi="Calibri" w:cs="Calibri"/>
          <w:lang w:val="en-GB"/>
        </w:rPr>
      </w:pPr>
      <w:r w:rsidRPr="00487A22">
        <w:rPr>
          <w:rFonts w:ascii="Calibri" w:eastAsia="Aptos" w:hAnsi="Calibri" w:cs="Calibri"/>
          <w:lang w:val="en-GB"/>
        </w:rPr>
        <w:t>Backup and disaster recovery resource estimates.</w:t>
      </w:r>
    </w:p>
    <w:p w14:paraId="00B9A0B6" w14:textId="2D1204FF" w:rsidR="500B51A4" w:rsidRPr="00487A22" w:rsidRDefault="500B51A4" w:rsidP="00487A22">
      <w:pPr>
        <w:pStyle w:val="ListParagraph"/>
        <w:numPr>
          <w:ilvl w:val="4"/>
          <w:numId w:val="68"/>
        </w:numPr>
        <w:spacing w:after="0"/>
        <w:jc w:val="both"/>
        <w:rPr>
          <w:rFonts w:ascii="Calibri" w:eastAsia="Aptos" w:hAnsi="Calibri" w:cs="Calibri"/>
          <w:lang w:val="en-GB"/>
        </w:rPr>
      </w:pPr>
      <w:r w:rsidRPr="00487A22">
        <w:rPr>
          <w:rFonts w:ascii="Calibri" w:eastAsia="Aptos" w:hAnsi="Calibri" w:cs="Calibri"/>
          <w:lang w:val="en-GB"/>
        </w:rPr>
        <w:t>Required middleware, virtualization, or orchestration platforms.</w:t>
      </w:r>
    </w:p>
    <w:p w14:paraId="3F47E023" w14:textId="45C7CBCE" w:rsidR="500B51A4" w:rsidRPr="00487A22" w:rsidRDefault="500B51A4" w:rsidP="00487A22">
      <w:pPr>
        <w:pStyle w:val="ListParagraph"/>
        <w:numPr>
          <w:ilvl w:val="3"/>
          <w:numId w:val="68"/>
        </w:numPr>
        <w:spacing w:after="0"/>
        <w:jc w:val="both"/>
        <w:rPr>
          <w:rFonts w:ascii="Calibri" w:hAnsi="Calibri" w:cs="Calibri"/>
          <w:b/>
          <w:bCs/>
          <w:lang w:val="en-GB"/>
        </w:rPr>
      </w:pPr>
      <w:r w:rsidRPr="00487A22">
        <w:rPr>
          <w:rFonts w:ascii="Calibri" w:hAnsi="Calibri" w:cs="Calibri"/>
          <w:b/>
          <w:bCs/>
          <w:lang w:val="en-GB"/>
        </w:rPr>
        <w:lastRenderedPageBreak/>
        <w:t>Customer Virtualized Infrastructure Deployment</w:t>
      </w:r>
    </w:p>
    <w:p w14:paraId="1346850C" w14:textId="270DA6CA" w:rsidR="500B51A4" w:rsidRPr="00487A22" w:rsidRDefault="500B51A4" w:rsidP="00487A22">
      <w:pPr>
        <w:spacing w:after="0"/>
        <w:ind w:left="796" w:firstLine="284"/>
        <w:jc w:val="both"/>
        <w:rPr>
          <w:rFonts w:ascii="Calibri" w:eastAsia="Aptos" w:hAnsi="Calibri" w:cs="Calibri"/>
          <w:lang w:val="en-GB"/>
        </w:rPr>
      </w:pPr>
      <w:r w:rsidRPr="00487A22">
        <w:rPr>
          <w:rFonts w:ascii="Calibri" w:eastAsia="Aptos" w:hAnsi="Calibri" w:cs="Calibri"/>
          <w:lang w:val="en-GB"/>
        </w:rPr>
        <w:t>The Supplier shall provide:</w:t>
      </w:r>
    </w:p>
    <w:p w14:paraId="6F174AB4" w14:textId="45875529" w:rsidR="500B51A4" w:rsidRPr="00487A22" w:rsidRDefault="500B51A4" w:rsidP="00487A22">
      <w:pPr>
        <w:pStyle w:val="ListParagraph"/>
        <w:numPr>
          <w:ilvl w:val="4"/>
          <w:numId w:val="68"/>
        </w:numPr>
        <w:spacing w:after="0"/>
        <w:jc w:val="both"/>
        <w:rPr>
          <w:rFonts w:ascii="Calibri" w:eastAsia="Aptos" w:hAnsi="Calibri" w:cs="Calibri"/>
          <w:lang w:val="en-GB"/>
        </w:rPr>
      </w:pPr>
      <w:r w:rsidRPr="00487A22">
        <w:rPr>
          <w:rFonts w:ascii="Calibri" w:eastAsia="Aptos" w:hAnsi="Calibri" w:cs="Calibri"/>
          <w:lang w:val="en-GB"/>
        </w:rPr>
        <w:t>Supported virtualization platforms (e.g., VMware, Hyper</w:t>
      </w:r>
      <w:r w:rsidRPr="00487A22">
        <w:rPr>
          <w:rFonts w:ascii="Cambria Math" w:eastAsia="Aptos" w:hAnsi="Cambria Math" w:cs="Cambria Math"/>
          <w:lang w:val="en-GB"/>
        </w:rPr>
        <w:t>‑</w:t>
      </w:r>
      <w:r w:rsidRPr="00487A22">
        <w:rPr>
          <w:rFonts w:ascii="Calibri" w:eastAsia="Aptos" w:hAnsi="Calibri" w:cs="Calibri"/>
          <w:lang w:val="en-GB"/>
        </w:rPr>
        <w:t>V).</w:t>
      </w:r>
    </w:p>
    <w:p w14:paraId="0A34BD6E" w14:textId="4AD6623C" w:rsidR="500B51A4" w:rsidRPr="00487A22" w:rsidRDefault="500B51A4" w:rsidP="00487A22">
      <w:pPr>
        <w:pStyle w:val="ListParagraph"/>
        <w:numPr>
          <w:ilvl w:val="4"/>
          <w:numId w:val="68"/>
        </w:numPr>
        <w:jc w:val="both"/>
        <w:rPr>
          <w:rFonts w:ascii="Calibri" w:eastAsia="Aptos" w:hAnsi="Calibri" w:cs="Calibri"/>
          <w:lang w:val="en-GB"/>
        </w:rPr>
      </w:pPr>
      <w:r w:rsidRPr="00487A22">
        <w:rPr>
          <w:rFonts w:ascii="Calibri" w:eastAsia="Aptos" w:hAnsi="Calibri" w:cs="Calibri"/>
          <w:lang w:val="en-GB"/>
        </w:rPr>
        <w:t>Required VM or container profiles (vCPU, RAM, storage).</w:t>
      </w:r>
    </w:p>
    <w:p w14:paraId="489EE598" w14:textId="4D71DC08" w:rsidR="500B51A4" w:rsidRPr="00487A22" w:rsidRDefault="500B51A4" w:rsidP="00487A22">
      <w:pPr>
        <w:pStyle w:val="ListParagraph"/>
        <w:numPr>
          <w:ilvl w:val="4"/>
          <w:numId w:val="68"/>
        </w:numPr>
        <w:jc w:val="both"/>
        <w:rPr>
          <w:rFonts w:ascii="Calibri" w:eastAsia="Aptos" w:hAnsi="Calibri" w:cs="Calibri"/>
          <w:lang w:val="en-GB"/>
        </w:rPr>
      </w:pPr>
      <w:r w:rsidRPr="00487A22">
        <w:rPr>
          <w:rFonts w:ascii="Calibri" w:eastAsia="Aptos" w:hAnsi="Calibri" w:cs="Calibri"/>
          <w:lang w:val="en-GB"/>
        </w:rPr>
        <w:t>OS and platform compatibility requirements.</w:t>
      </w:r>
    </w:p>
    <w:p w14:paraId="13691F77" w14:textId="55CC8B21" w:rsidR="500B51A4" w:rsidRPr="00487A22" w:rsidRDefault="500B51A4" w:rsidP="00487A22">
      <w:pPr>
        <w:pStyle w:val="ListParagraph"/>
        <w:numPr>
          <w:ilvl w:val="4"/>
          <w:numId w:val="68"/>
        </w:numPr>
        <w:ind w:left="2234" w:hanging="794"/>
        <w:contextualSpacing w:val="0"/>
        <w:jc w:val="both"/>
        <w:rPr>
          <w:rFonts w:ascii="Calibri" w:eastAsia="Aptos" w:hAnsi="Calibri" w:cs="Calibri"/>
          <w:lang w:val="en-GB"/>
        </w:rPr>
      </w:pPr>
      <w:r w:rsidRPr="00487A22">
        <w:rPr>
          <w:rFonts w:ascii="Calibri" w:eastAsia="Aptos" w:hAnsi="Calibri" w:cs="Calibri"/>
          <w:lang w:val="en-GB"/>
        </w:rPr>
        <w:t>Licensing model impacts for virtualized installations.</w:t>
      </w:r>
    </w:p>
    <w:p w14:paraId="736FA775" w14:textId="06C7BA96" w:rsidR="500B51A4" w:rsidRPr="00487A22" w:rsidRDefault="500B51A4" w:rsidP="00487A22">
      <w:pPr>
        <w:pStyle w:val="ListParagraph"/>
        <w:numPr>
          <w:ilvl w:val="1"/>
          <w:numId w:val="68"/>
        </w:numPr>
        <w:jc w:val="both"/>
        <w:rPr>
          <w:rFonts w:ascii="Calibri" w:hAnsi="Calibri" w:cs="Calibri"/>
          <w:b/>
          <w:bCs/>
          <w:lang w:val="en-GB"/>
        </w:rPr>
      </w:pPr>
      <w:r w:rsidRPr="00487A22">
        <w:rPr>
          <w:rFonts w:ascii="Calibri" w:hAnsi="Calibri" w:cs="Calibri"/>
          <w:b/>
          <w:bCs/>
          <w:lang w:val="en-GB"/>
        </w:rPr>
        <w:t>Support, Maintenance, and SLA Requirements</w:t>
      </w:r>
    </w:p>
    <w:p w14:paraId="2950A8B9" w14:textId="7889A8E6" w:rsidR="500B51A4" w:rsidRPr="00487A22" w:rsidRDefault="500B51A4" w:rsidP="00487A22">
      <w:pPr>
        <w:pStyle w:val="ListParagraph"/>
        <w:numPr>
          <w:ilvl w:val="2"/>
          <w:numId w:val="68"/>
        </w:numPr>
        <w:jc w:val="both"/>
        <w:rPr>
          <w:rFonts w:ascii="Calibri" w:hAnsi="Calibri" w:cs="Calibri"/>
          <w:lang w:val="en-GB"/>
        </w:rPr>
      </w:pPr>
      <w:r w:rsidRPr="00487A22">
        <w:rPr>
          <w:rFonts w:ascii="Calibri" w:hAnsi="Calibri" w:cs="Calibri"/>
          <w:lang w:val="en-GB"/>
        </w:rPr>
        <w:t>Support Services</w:t>
      </w:r>
    </w:p>
    <w:p w14:paraId="234A367E" w14:textId="322BA74E" w:rsidR="500B51A4" w:rsidRPr="00487A22" w:rsidRDefault="500B51A4" w:rsidP="00487A22">
      <w:pPr>
        <w:pStyle w:val="ListParagraph"/>
        <w:numPr>
          <w:ilvl w:val="3"/>
          <w:numId w:val="68"/>
        </w:numPr>
        <w:jc w:val="both"/>
        <w:rPr>
          <w:rFonts w:ascii="Calibri" w:hAnsi="Calibri" w:cs="Calibri"/>
          <w:lang w:val="en-GB"/>
        </w:rPr>
      </w:pPr>
      <w:r w:rsidRPr="00487A22">
        <w:rPr>
          <w:rFonts w:ascii="Calibri" w:hAnsi="Calibri" w:cs="Calibri"/>
          <w:lang w:val="en-GB"/>
        </w:rPr>
        <w:t>The Supplier shall define SLA terms for both warranty and post-warranty support periods, including:</w:t>
      </w:r>
    </w:p>
    <w:p w14:paraId="1F771D70" w14:textId="4B4836B5" w:rsidR="500B51A4" w:rsidRPr="00487A22" w:rsidRDefault="500B51A4" w:rsidP="00487A22">
      <w:pPr>
        <w:pStyle w:val="ListParagraph"/>
        <w:numPr>
          <w:ilvl w:val="4"/>
          <w:numId w:val="68"/>
        </w:numPr>
        <w:jc w:val="both"/>
        <w:rPr>
          <w:rFonts w:ascii="Calibri" w:hAnsi="Calibri" w:cs="Calibri"/>
          <w:lang w:val="en-GB"/>
        </w:rPr>
      </w:pPr>
      <w:r w:rsidRPr="5C3EC311">
        <w:rPr>
          <w:rFonts w:ascii="Calibri" w:hAnsi="Calibri" w:cs="Calibri"/>
          <w:lang w:val="en-GB"/>
        </w:rPr>
        <w:t>Response times</w:t>
      </w:r>
      <w:r w:rsidR="6359D8C9" w:rsidRPr="5C3EC311">
        <w:rPr>
          <w:rFonts w:ascii="Calibri" w:hAnsi="Calibri" w:cs="Calibri"/>
          <w:lang w:val="en-GB"/>
        </w:rPr>
        <w:t>.</w:t>
      </w:r>
    </w:p>
    <w:p w14:paraId="1F3D08FF" w14:textId="57D57FBE" w:rsidR="500B51A4" w:rsidRPr="00487A22" w:rsidRDefault="500B51A4" w:rsidP="00487A22">
      <w:pPr>
        <w:pStyle w:val="ListParagraph"/>
        <w:numPr>
          <w:ilvl w:val="4"/>
          <w:numId w:val="68"/>
        </w:numPr>
        <w:jc w:val="both"/>
        <w:rPr>
          <w:rFonts w:ascii="Calibri" w:hAnsi="Calibri" w:cs="Calibri"/>
          <w:lang w:val="en-GB"/>
        </w:rPr>
      </w:pPr>
      <w:r w:rsidRPr="5C3EC311">
        <w:rPr>
          <w:rFonts w:ascii="Calibri" w:hAnsi="Calibri" w:cs="Calibri"/>
          <w:lang w:val="en-GB"/>
        </w:rPr>
        <w:t>Resolution times</w:t>
      </w:r>
      <w:r w:rsidR="6359D8C9" w:rsidRPr="5C3EC311">
        <w:rPr>
          <w:rFonts w:ascii="Calibri" w:hAnsi="Calibri" w:cs="Calibri"/>
          <w:lang w:val="en-GB"/>
        </w:rPr>
        <w:t>.</w:t>
      </w:r>
    </w:p>
    <w:p w14:paraId="774DEF56" w14:textId="3558DFF7" w:rsidR="500B51A4" w:rsidRPr="00487A22" w:rsidRDefault="500B51A4" w:rsidP="00487A22">
      <w:pPr>
        <w:pStyle w:val="ListParagraph"/>
        <w:numPr>
          <w:ilvl w:val="4"/>
          <w:numId w:val="68"/>
        </w:numPr>
        <w:jc w:val="both"/>
        <w:rPr>
          <w:rFonts w:ascii="Calibri" w:hAnsi="Calibri" w:cs="Calibri"/>
          <w:lang w:val="en-GB"/>
        </w:rPr>
      </w:pPr>
      <w:r w:rsidRPr="5C3EC311">
        <w:rPr>
          <w:rFonts w:ascii="Calibri" w:hAnsi="Calibri" w:cs="Calibri"/>
          <w:lang w:val="en-GB"/>
        </w:rPr>
        <w:t>Service availability parameters</w:t>
      </w:r>
      <w:r w:rsidR="24F4B596" w:rsidRPr="5C3EC311">
        <w:rPr>
          <w:rFonts w:ascii="Calibri" w:hAnsi="Calibri" w:cs="Calibri"/>
          <w:lang w:val="en-GB"/>
        </w:rPr>
        <w:t>.</w:t>
      </w:r>
    </w:p>
    <w:p w14:paraId="7A639EA4" w14:textId="13D01EFE" w:rsidR="500B51A4" w:rsidRPr="00487A22" w:rsidRDefault="500B51A4" w:rsidP="00487A22">
      <w:pPr>
        <w:pStyle w:val="ListParagraph"/>
        <w:numPr>
          <w:ilvl w:val="4"/>
          <w:numId w:val="68"/>
        </w:numPr>
        <w:jc w:val="both"/>
        <w:rPr>
          <w:rFonts w:ascii="Calibri" w:hAnsi="Calibri" w:cs="Calibri"/>
          <w:lang w:val="en-GB"/>
        </w:rPr>
      </w:pPr>
      <w:r w:rsidRPr="5C3EC311">
        <w:rPr>
          <w:rFonts w:ascii="Calibri" w:hAnsi="Calibri" w:cs="Calibri"/>
          <w:lang w:val="en-GB"/>
        </w:rPr>
        <w:t>Escalation procedures</w:t>
      </w:r>
      <w:r w:rsidR="24F4B596" w:rsidRPr="5C3EC311">
        <w:rPr>
          <w:rFonts w:ascii="Calibri" w:hAnsi="Calibri" w:cs="Calibri"/>
          <w:lang w:val="en-GB"/>
        </w:rPr>
        <w:t>.</w:t>
      </w:r>
    </w:p>
    <w:p w14:paraId="3E972593" w14:textId="010239C3" w:rsidR="500B51A4" w:rsidRPr="00487A22" w:rsidRDefault="500B51A4" w:rsidP="00487A22">
      <w:pPr>
        <w:pStyle w:val="ListParagraph"/>
        <w:numPr>
          <w:ilvl w:val="4"/>
          <w:numId w:val="68"/>
        </w:numPr>
        <w:jc w:val="both"/>
        <w:rPr>
          <w:rFonts w:ascii="Calibri" w:hAnsi="Calibri" w:cs="Calibri"/>
          <w:lang w:val="en-GB"/>
        </w:rPr>
      </w:pPr>
      <w:r w:rsidRPr="5C3EC311">
        <w:rPr>
          <w:rFonts w:ascii="Calibri" w:hAnsi="Calibri" w:cs="Calibri"/>
          <w:lang w:val="en-GB"/>
        </w:rPr>
        <w:t>24/7 or business-hour coverage levels</w:t>
      </w:r>
      <w:r w:rsidR="09A27B7D" w:rsidRPr="5C3EC311">
        <w:rPr>
          <w:rFonts w:ascii="Calibri" w:hAnsi="Calibri" w:cs="Calibri"/>
          <w:lang w:val="en-GB"/>
        </w:rPr>
        <w:t>.</w:t>
      </w:r>
    </w:p>
    <w:p w14:paraId="33E3F11F" w14:textId="67674749" w:rsidR="500B51A4" w:rsidRPr="00487A22" w:rsidRDefault="500B51A4" w:rsidP="00487A22">
      <w:pPr>
        <w:pStyle w:val="ListParagraph"/>
        <w:numPr>
          <w:ilvl w:val="2"/>
          <w:numId w:val="68"/>
        </w:numPr>
        <w:jc w:val="both"/>
        <w:rPr>
          <w:rFonts w:ascii="Calibri" w:hAnsi="Calibri" w:cs="Calibri"/>
          <w:lang w:val="en-GB"/>
        </w:rPr>
      </w:pPr>
      <w:r w:rsidRPr="00487A22">
        <w:rPr>
          <w:rFonts w:ascii="Calibri" w:hAnsi="Calibri" w:cs="Calibri"/>
          <w:lang w:val="en-GB"/>
        </w:rPr>
        <w:t>System Updates and Upgrades</w:t>
      </w:r>
    </w:p>
    <w:p w14:paraId="2BAD8C9B" w14:textId="4C31BCC9" w:rsidR="500B51A4" w:rsidRPr="00487A22" w:rsidRDefault="500B51A4" w:rsidP="00487A22">
      <w:pPr>
        <w:pStyle w:val="ListParagraph"/>
        <w:numPr>
          <w:ilvl w:val="3"/>
          <w:numId w:val="68"/>
        </w:numPr>
        <w:jc w:val="both"/>
        <w:rPr>
          <w:rFonts w:ascii="Calibri" w:hAnsi="Calibri" w:cs="Calibri"/>
          <w:lang w:val="en-GB"/>
        </w:rPr>
      </w:pPr>
      <w:r w:rsidRPr="00487A22">
        <w:rPr>
          <w:rFonts w:ascii="Calibri" w:hAnsi="Calibri" w:cs="Calibri"/>
          <w:lang w:val="en-GB"/>
        </w:rPr>
        <w:t>The Supplier shall estimate costs and activities related to:</w:t>
      </w:r>
    </w:p>
    <w:p w14:paraId="14C1B06B" w14:textId="55183657" w:rsidR="500B51A4" w:rsidRPr="00487A22" w:rsidRDefault="500B51A4" w:rsidP="00487A22">
      <w:pPr>
        <w:pStyle w:val="ListParagraph"/>
        <w:numPr>
          <w:ilvl w:val="4"/>
          <w:numId w:val="68"/>
        </w:numPr>
        <w:jc w:val="both"/>
        <w:rPr>
          <w:rFonts w:ascii="Calibri" w:hAnsi="Calibri" w:cs="Calibri"/>
          <w:lang w:val="en-GB"/>
        </w:rPr>
      </w:pPr>
      <w:r w:rsidRPr="5C3EC311">
        <w:rPr>
          <w:rFonts w:ascii="Calibri" w:hAnsi="Calibri" w:cs="Calibri"/>
          <w:lang w:val="en-GB"/>
        </w:rPr>
        <w:t>Security updates and patches</w:t>
      </w:r>
      <w:r w:rsidR="55C4A3B1" w:rsidRPr="5C3EC311">
        <w:rPr>
          <w:rFonts w:ascii="Calibri" w:hAnsi="Calibri" w:cs="Calibri"/>
          <w:lang w:val="en-GB"/>
        </w:rPr>
        <w:t>.</w:t>
      </w:r>
    </w:p>
    <w:p w14:paraId="546FDCD6" w14:textId="21F44C96" w:rsidR="500B51A4" w:rsidRPr="00487A22" w:rsidRDefault="500B51A4" w:rsidP="00487A22">
      <w:pPr>
        <w:pStyle w:val="ListParagraph"/>
        <w:numPr>
          <w:ilvl w:val="4"/>
          <w:numId w:val="68"/>
        </w:numPr>
        <w:jc w:val="both"/>
        <w:rPr>
          <w:rFonts w:ascii="Calibri" w:hAnsi="Calibri" w:cs="Calibri"/>
          <w:lang w:val="en-GB"/>
        </w:rPr>
      </w:pPr>
      <w:r w:rsidRPr="039A8E9F">
        <w:rPr>
          <w:rFonts w:ascii="Calibri" w:hAnsi="Calibri" w:cs="Calibri"/>
          <w:lang w:val="en-GB"/>
        </w:rPr>
        <w:t>Functional updates and minor version releases</w:t>
      </w:r>
      <w:r w:rsidR="1208E477" w:rsidRPr="039A8E9F">
        <w:rPr>
          <w:rFonts w:ascii="Calibri" w:hAnsi="Calibri" w:cs="Calibri"/>
          <w:lang w:val="en-GB"/>
        </w:rPr>
        <w:t>.</w:t>
      </w:r>
    </w:p>
    <w:p w14:paraId="74FC9C60" w14:textId="698D5FCE" w:rsidR="500B51A4" w:rsidRPr="00487A22" w:rsidRDefault="500B51A4" w:rsidP="00487A22">
      <w:pPr>
        <w:pStyle w:val="ListParagraph"/>
        <w:numPr>
          <w:ilvl w:val="4"/>
          <w:numId w:val="68"/>
        </w:numPr>
        <w:jc w:val="both"/>
        <w:rPr>
          <w:rFonts w:ascii="Calibri" w:hAnsi="Calibri" w:cs="Calibri"/>
          <w:lang w:val="en-GB"/>
        </w:rPr>
      </w:pPr>
      <w:r w:rsidRPr="039A8E9F">
        <w:rPr>
          <w:rFonts w:ascii="Calibri" w:hAnsi="Calibri" w:cs="Calibri"/>
          <w:lang w:val="en-GB"/>
        </w:rPr>
        <w:t>Major version upgrades during the 10-year lifecycle</w:t>
      </w:r>
      <w:r w:rsidR="1208E477" w:rsidRPr="039A8E9F">
        <w:rPr>
          <w:rFonts w:ascii="Calibri" w:hAnsi="Calibri" w:cs="Calibri"/>
          <w:lang w:val="en-GB"/>
        </w:rPr>
        <w:t>.</w:t>
      </w:r>
    </w:p>
    <w:p w14:paraId="6D0222CB" w14:textId="5FF952CC" w:rsidR="09FEE572" w:rsidRPr="00487A22" w:rsidRDefault="500B51A4" w:rsidP="00487A22">
      <w:pPr>
        <w:pStyle w:val="ListParagraph"/>
        <w:numPr>
          <w:ilvl w:val="4"/>
          <w:numId w:val="68"/>
        </w:numPr>
        <w:jc w:val="both"/>
        <w:rPr>
          <w:rFonts w:ascii="Calibri" w:eastAsia="Aptos" w:hAnsi="Calibri" w:cs="Calibri"/>
          <w:b/>
          <w:bCs/>
          <w:sz w:val="24"/>
          <w:szCs w:val="24"/>
          <w:lang w:val="en-GB"/>
        </w:rPr>
      </w:pPr>
      <w:r w:rsidRPr="039A8E9F">
        <w:rPr>
          <w:rFonts w:ascii="Calibri" w:hAnsi="Calibri" w:cs="Calibri"/>
          <w:lang w:val="en-GB"/>
        </w:rPr>
        <w:t>Licensing impact of upgrades (if applicable)</w:t>
      </w:r>
      <w:r w:rsidR="48E7FC25" w:rsidRPr="039A8E9F">
        <w:rPr>
          <w:rFonts w:ascii="Calibri" w:hAnsi="Calibri" w:cs="Calibri"/>
          <w:lang w:val="en-GB"/>
        </w:rPr>
        <w:t>.</w:t>
      </w:r>
    </w:p>
    <w:p w14:paraId="4F1DDF4B" w14:textId="5C31B3A9" w:rsidR="00487A22" w:rsidRPr="00487A22" w:rsidRDefault="00487A22" w:rsidP="00487A22">
      <w:pPr>
        <w:pStyle w:val="ListParagraph"/>
        <w:spacing w:before="240"/>
        <w:ind w:left="2234"/>
        <w:contextualSpacing w:val="0"/>
        <w:jc w:val="both"/>
        <w:rPr>
          <w:rFonts w:ascii="Calibri" w:eastAsia="Aptos" w:hAnsi="Calibri" w:cs="Calibri"/>
          <w:b/>
          <w:bCs/>
          <w:sz w:val="24"/>
          <w:szCs w:val="24"/>
          <w:lang w:val="en-GB"/>
        </w:rPr>
      </w:pPr>
      <w:r>
        <w:rPr>
          <w:rFonts w:ascii="Calibri" w:hAnsi="Calibri" w:cs="Calibri"/>
          <w:lang w:val="en-GB"/>
        </w:rPr>
        <w:t>__________________________________</w:t>
      </w:r>
    </w:p>
    <w:sectPr w:rsidR="00487A22" w:rsidRPr="00487A22" w:rsidSect="00487A22">
      <w:footerReference w:type="default" r:id="rId17"/>
      <w:pgSz w:w="11906" w:h="16838"/>
      <w:pgMar w:top="1440" w:right="1133" w:bottom="1440" w:left="1440"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9" w:author="Mindaugas Rudokas" w:date="2026-03-19T15:48:00Z" w:initials="MR">
    <w:p w14:paraId="0364F372" w14:textId="77777777" w:rsidR="00C44313" w:rsidRDefault="00C44313" w:rsidP="00C44313">
      <w:pPr>
        <w:pStyle w:val="CommentText"/>
      </w:pPr>
      <w:r>
        <w:rPr>
          <w:rStyle w:val="CommentReference"/>
        </w:rPr>
        <w:annotationRef/>
      </w:r>
      <w:r>
        <w:t xml:space="preserve">The Supplier shall provide an </w:t>
      </w:r>
      <w:r>
        <w:rPr>
          <w:b/>
          <w:bCs/>
        </w:rPr>
        <w:t>indicative or approximate price estimate</w:t>
      </w:r>
      <w:r>
        <w:t xml:space="preserve"> for the proposed product or solution. The price should represent the </w:t>
      </w:r>
      <w:r>
        <w:rPr>
          <w:b/>
          <w:bCs/>
        </w:rPr>
        <w:t>expected total cost of acquisition</w:t>
      </w:r>
      <w:r>
        <w:t>, including all essential components, licenses, services, delivery, installation, and any recurring fees (if applicable).</w:t>
      </w:r>
    </w:p>
    <w:p w14:paraId="52DC13B6" w14:textId="77777777" w:rsidR="00C44313" w:rsidRDefault="00C44313" w:rsidP="00C44313">
      <w:pPr>
        <w:pStyle w:val="CommentText"/>
      </w:pPr>
      <w:r>
        <w:t>The price estimate must include:</w:t>
      </w:r>
    </w:p>
    <w:p w14:paraId="5FED08E7" w14:textId="77777777" w:rsidR="00C44313" w:rsidRDefault="00C44313" w:rsidP="00C44313">
      <w:pPr>
        <w:pStyle w:val="CommentText"/>
        <w:numPr>
          <w:ilvl w:val="0"/>
          <w:numId w:val="50"/>
        </w:numPr>
        <w:ind w:left="360"/>
      </w:pPr>
      <w:r>
        <w:rPr>
          <w:b/>
          <w:bCs/>
        </w:rPr>
        <w:t>Breakdown of major cost elements</w:t>
      </w:r>
      <w:r>
        <w:t xml:space="preserve"> (e.g., hardware, software, services, warranties, support).</w:t>
      </w:r>
    </w:p>
    <w:p w14:paraId="237B7351" w14:textId="77777777" w:rsidR="00C44313" w:rsidRDefault="00C44313" w:rsidP="00C44313">
      <w:pPr>
        <w:pStyle w:val="CommentText"/>
        <w:numPr>
          <w:ilvl w:val="0"/>
          <w:numId w:val="50"/>
        </w:numPr>
        <w:ind w:left="360"/>
      </w:pPr>
      <w:r>
        <w:rPr>
          <w:b/>
          <w:bCs/>
        </w:rPr>
        <w:t>One-time costs</w:t>
      </w:r>
      <w:r>
        <w:t xml:space="preserve"> and </w:t>
      </w:r>
      <w:r>
        <w:rPr>
          <w:b/>
          <w:bCs/>
        </w:rPr>
        <w:t>recurring costs</w:t>
      </w:r>
      <w:r>
        <w:t xml:space="preserve"> (if applicable).</w:t>
      </w:r>
    </w:p>
    <w:p w14:paraId="5203A565" w14:textId="77777777" w:rsidR="00C44313" w:rsidRDefault="00C44313" w:rsidP="00C44313">
      <w:pPr>
        <w:pStyle w:val="CommentText"/>
        <w:numPr>
          <w:ilvl w:val="0"/>
          <w:numId w:val="50"/>
        </w:numPr>
        <w:ind w:left="360"/>
      </w:pPr>
      <w:r>
        <w:rPr>
          <w:b/>
          <w:bCs/>
        </w:rPr>
        <w:t>Assumptions and conditions</w:t>
      </w:r>
      <w:r>
        <w:t xml:space="preserve"> upon which the estimate is based.</w:t>
      </w:r>
    </w:p>
    <w:p w14:paraId="7941C3E1" w14:textId="77777777" w:rsidR="00C44313" w:rsidRDefault="00C44313" w:rsidP="00C44313">
      <w:pPr>
        <w:pStyle w:val="CommentText"/>
      </w:pPr>
      <w:r>
        <w:t>Suppliers may provide price ranges where exact figures cannot be reasonably estimated. All information shared within this market consultation will remain confidential and used solely for planning and preparation of future procurement procedures.</w:t>
      </w:r>
    </w:p>
  </w:comment>
  <w:comment w:id="130" w:author="Mindaugas Rudokas" w:date="2026-03-19T16:08:00Z" w:initials="MR">
    <w:p w14:paraId="08693AFF" w14:textId="77777777" w:rsidR="008E0ABF" w:rsidRDefault="008E0ABF" w:rsidP="008E0ABF">
      <w:pPr>
        <w:pStyle w:val="CommentText"/>
      </w:pPr>
      <w:r>
        <w:rPr>
          <w:rStyle w:val="CommentReference"/>
        </w:rPr>
        <w:annotationRef/>
      </w:r>
      <w:r>
        <w:t>Pakoregavau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41C3E1" w15:done="1"/>
  <w15:commentEx w15:paraId="08693AF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D95C4B" w16cex:dateUtc="2026-03-19T13:48:00Z"/>
  <w16cex:commentExtensible w16cex:durableId="147F9C26" w16cex:dateUtc="2026-03-19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41C3E1" w16cid:durableId="2AD95C4B"/>
  <w16cid:commentId w16cid:paraId="08693AFF" w16cid:durableId="147F9C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629BA" w14:textId="77777777" w:rsidR="00375C94" w:rsidRDefault="00375C94" w:rsidP="003F0A2F">
      <w:pPr>
        <w:spacing w:after="0" w:line="240" w:lineRule="auto"/>
      </w:pPr>
      <w:r>
        <w:separator/>
      </w:r>
    </w:p>
  </w:endnote>
  <w:endnote w:type="continuationSeparator" w:id="0">
    <w:p w14:paraId="3D3B46C1" w14:textId="77777777" w:rsidR="00375C94" w:rsidRDefault="00375C94" w:rsidP="003F0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9631688"/>
      <w:docPartObj>
        <w:docPartGallery w:val="Page Numbers (Bottom of Page)"/>
        <w:docPartUnique/>
      </w:docPartObj>
    </w:sdtPr>
    <w:sdtEndPr>
      <w:rPr>
        <w:noProof/>
      </w:rPr>
    </w:sdtEndPr>
    <w:sdtContent>
      <w:p w14:paraId="50647FD2" w14:textId="65458F75" w:rsidR="00994CEF" w:rsidRDefault="00994CEF" w:rsidP="009758C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40FCC6" w14:textId="77777777" w:rsidR="00994CEF" w:rsidRDefault="00994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DFDB1" w14:textId="77777777" w:rsidR="00375C94" w:rsidRDefault="00375C94" w:rsidP="003F0A2F">
      <w:pPr>
        <w:spacing w:after="0" w:line="240" w:lineRule="auto"/>
      </w:pPr>
      <w:r>
        <w:separator/>
      </w:r>
    </w:p>
  </w:footnote>
  <w:footnote w:type="continuationSeparator" w:id="0">
    <w:p w14:paraId="135D9147" w14:textId="77777777" w:rsidR="00375C94" w:rsidRDefault="00375C94" w:rsidP="003F0A2F">
      <w:pPr>
        <w:spacing w:after="0" w:line="240" w:lineRule="auto"/>
      </w:pPr>
      <w:r>
        <w:continuationSeparator/>
      </w:r>
    </w:p>
  </w:footnote>
  <w:footnote w:id="1">
    <w:p w14:paraId="4432725C" w14:textId="77777777" w:rsidR="003F0A2F" w:rsidRPr="0046120E" w:rsidRDefault="003F0A2F" w:rsidP="003F0A2F">
      <w:pPr>
        <w:pStyle w:val="FootnoteText"/>
        <w:rPr>
          <w:lang w:val="en-GB"/>
        </w:rPr>
      </w:pPr>
      <w:r w:rsidRPr="0046120E">
        <w:rPr>
          <w:rStyle w:val="FootnoteReference"/>
          <w:lang w:val="en-GB"/>
        </w:rPr>
        <w:footnoteRef/>
      </w:r>
      <w:r w:rsidRPr="0046120E">
        <w:rPr>
          <w:lang w:val="en-GB"/>
        </w:rPr>
        <w:t xml:space="preserve"> </w:t>
      </w:r>
      <w:hyperlink r:id="rId1" w:history="1">
        <w:r w:rsidRPr="0046120E">
          <w:rPr>
            <w:rStyle w:val="Hyperlink"/>
            <w:lang w:val="en-GB"/>
          </w:rPr>
          <w:t>EUROCONTROL Specification for ATM Surveillance System Performance (ESASSP) | EUROCONTROL</w:t>
        </w:r>
      </w:hyperlink>
    </w:p>
  </w:footnote>
  <w:footnote w:id="2">
    <w:p w14:paraId="5E59FA01" w14:textId="77777777" w:rsidR="003F0A2F" w:rsidRPr="00087953" w:rsidRDefault="003F0A2F" w:rsidP="003F0A2F">
      <w:pPr>
        <w:pStyle w:val="FootnoteText"/>
        <w:rPr>
          <w:lang w:val="en-US"/>
        </w:rPr>
      </w:pPr>
      <w:r w:rsidRPr="0046120E">
        <w:rPr>
          <w:rStyle w:val="FootnoteReference"/>
          <w:lang w:val="en-GB"/>
        </w:rPr>
        <w:footnoteRef/>
      </w:r>
      <w:r w:rsidRPr="0046120E">
        <w:rPr>
          <w:lang w:val="en-GB"/>
        </w:rPr>
        <w:t xml:space="preserve"> </w:t>
      </w:r>
      <w:hyperlink r:id="rId2" w:history="1">
        <w:r w:rsidRPr="0046120E">
          <w:rPr>
            <w:rStyle w:val="Hyperlink"/>
            <w:lang w:val="en-GB"/>
          </w:rPr>
          <w:t>ED-87D | MASPS for A-SMGCS including new Airport safety Support Service Routing Service and Guidance Service - EUROCAE</w:t>
        </w:r>
      </w:hyperlink>
    </w:p>
  </w:footnote>
  <w:footnote w:id="3">
    <w:p w14:paraId="0DF86AAB" w14:textId="778D6E25" w:rsidR="00451C25" w:rsidRPr="00487A22" w:rsidRDefault="00451C25">
      <w:pPr>
        <w:pStyle w:val="FootnoteText"/>
        <w:rPr>
          <w:lang w:val="en-GB"/>
        </w:rPr>
      </w:pPr>
      <w:r w:rsidRPr="00487A22">
        <w:rPr>
          <w:rStyle w:val="FootnoteReference"/>
          <w:lang w:val="en-GB"/>
        </w:rPr>
        <w:footnoteRef/>
      </w:r>
      <w:r w:rsidRPr="00487A22">
        <w:rPr>
          <w:lang w:val="en-GB"/>
        </w:rPr>
        <w:t xml:space="preserve"> </w:t>
      </w:r>
      <w:hyperlink r:id="rId3" w:history="1">
        <w:r w:rsidRPr="00487A22">
          <w:rPr>
            <w:rStyle w:val="Hyperlink"/>
            <w:lang w:val="en-GB"/>
          </w:rPr>
          <w:t>Surveillance Data Distribution System (SDDS) | EUROCONTROL</w:t>
        </w:r>
      </w:hyperlink>
    </w:p>
  </w:footnote>
  <w:footnote w:id="4">
    <w:p w14:paraId="45F21D67" w14:textId="1354F56B" w:rsidR="001D6AB1" w:rsidRPr="00487A22" w:rsidRDefault="001D6AB1">
      <w:pPr>
        <w:pStyle w:val="FootnoteText"/>
        <w:rPr>
          <w:lang w:val="en-GB"/>
        </w:rPr>
      </w:pPr>
      <w:r w:rsidRPr="00487A22">
        <w:rPr>
          <w:rStyle w:val="FootnoteReference"/>
          <w:lang w:val="en-GB"/>
        </w:rPr>
        <w:footnoteRef/>
      </w:r>
      <w:r w:rsidRPr="00487A22">
        <w:rPr>
          <w:lang w:val="en-GB"/>
        </w:rPr>
        <w:t xml:space="preserve"> </w:t>
      </w:r>
      <w:hyperlink r:id="rId4" w:history="1">
        <w:r w:rsidRPr="00487A22">
          <w:rPr>
            <w:rStyle w:val="Hyperlink"/>
            <w:lang w:val="en-GB"/>
          </w:rPr>
          <w:t>Air traffic management surveillance tracker and server (ARTAS) | EUROCONTROL</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E14890C"/>
    <w:lvl w:ilvl="0">
      <w:start w:val="1"/>
      <w:numFmt w:val="decimal"/>
      <w:pStyle w:val="ListNumber2"/>
      <w:lvlText w:val="%1."/>
      <w:lvlJc w:val="left"/>
      <w:pPr>
        <w:tabs>
          <w:tab w:val="num" w:pos="643"/>
        </w:tabs>
        <w:ind w:left="643" w:hanging="360"/>
      </w:pPr>
    </w:lvl>
  </w:abstractNum>
  <w:abstractNum w:abstractNumId="1" w15:restartNumberingAfterBreak="0">
    <w:nsid w:val="FFFFFF83"/>
    <w:multiLevelType w:val="singleLevel"/>
    <w:tmpl w:val="C68C6E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4573A2"/>
    <w:multiLevelType w:val="multilevel"/>
    <w:tmpl w:val="C1AC5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0A436E2"/>
    <w:multiLevelType w:val="multilevel"/>
    <w:tmpl w:val="7B329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3962A4"/>
    <w:multiLevelType w:val="hybridMultilevel"/>
    <w:tmpl w:val="D9BA6CF0"/>
    <w:lvl w:ilvl="0" w:tplc="949CBC00">
      <w:start w:val="1"/>
      <w:numFmt w:val="bullet"/>
      <w:lvlText w:val=""/>
      <w:lvlJc w:val="left"/>
      <w:pPr>
        <w:ind w:left="1080" w:hanging="360"/>
      </w:pPr>
      <w:rPr>
        <w:rFonts w:ascii="Symbol" w:hAnsi="Symbol"/>
      </w:rPr>
    </w:lvl>
    <w:lvl w:ilvl="1" w:tplc="BE10E534">
      <w:start w:val="1"/>
      <w:numFmt w:val="bullet"/>
      <w:lvlText w:val=""/>
      <w:lvlJc w:val="left"/>
      <w:pPr>
        <w:ind w:left="1080" w:hanging="360"/>
      </w:pPr>
      <w:rPr>
        <w:rFonts w:ascii="Symbol" w:hAnsi="Symbol"/>
      </w:rPr>
    </w:lvl>
    <w:lvl w:ilvl="2" w:tplc="BEC4DA78">
      <w:start w:val="1"/>
      <w:numFmt w:val="bullet"/>
      <w:lvlText w:val=""/>
      <w:lvlJc w:val="left"/>
      <w:pPr>
        <w:ind w:left="1080" w:hanging="360"/>
      </w:pPr>
      <w:rPr>
        <w:rFonts w:ascii="Symbol" w:hAnsi="Symbol"/>
      </w:rPr>
    </w:lvl>
    <w:lvl w:ilvl="3" w:tplc="AF12DB26">
      <w:start w:val="1"/>
      <w:numFmt w:val="bullet"/>
      <w:lvlText w:val=""/>
      <w:lvlJc w:val="left"/>
      <w:pPr>
        <w:ind w:left="1080" w:hanging="360"/>
      </w:pPr>
      <w:rPr>
        <w:rFonts w:ascii="Symbol" w:hAnsi="Symbol"/>
      </w:rPr>
    </w:lvl>
    <w:lvl w:ilvl="4" w:tplc="F8522A54">
      <w:start w:val="1"/>
      <w:numFmt w:val="bullet"/>
      <w:lvlText w:val=""/>
      <w:lvlJc w:val="left"/>
      <w:pPr>
        <w:ind w:left="1080" w:hanging="360"/>
      </w:pPr>
      <w:rPr>
        <w:rFonts w:ascii="Symbol" w:hAnsi="Symbol"/>
      </w:rPr>
    </w:lvl>
    <w:lvl w:ilvl="5" w:tplc="2812BC26">
      <w:start w:val="1"/>
      <w:numFmt w:val="bullet"/>
      <w:lvlText w:val=""/>
      <w:lvlJc w:val="left"/>
      <w:pPr>
        <w:ind w:left="1080" w:hanging="360"/>
      </w:pPr>
      <w:rPr>
        <w:rFonts w:ascii="Symbol" w:hAnsi="Symbol"/>
      </w:rPr>
    </w:lvl>
    <w:lvl w:ilvl="6" w:tplc="89F04370">
      <w:start w:val="1"/>
      <w:numFmt w:val="bullet"/>
      <w:lvlText w:val=""/>
      <w:lvlJc w:val="left"/>
      <w:pPr>
        <w:ind w:left="1080" w:hanging="360"/>
      </w:pPr>
      <w:rPr>
        <w:rFonts w:ascii="Symbol" w:hAnsi="Symbol"/>
      </w:rPr>
    </w:lvl>
    <w:lvl w:ilvl="7" w:tplc="72B4E060">
      <w:start w:val="1"/>
      <w:numFmt w:val="bullet"/>
      <w:lvlText w:val=""/>
      <w:lvlJc w:val="left"/>
      <w:pPr>
        <w:ind w:left="1080" w:hanging="360"/>
      </w:pPr>
      <w:rPr>
        <w:rFonts w:ascii="Symbol" w:hAnsi="Symbol"/>
      </w:rPr>
    </w:lvl>
    <w:lvl w:ilvl="8" w:tplc="4E1A8DBA">
      <w:start w:val="1"/>
      <w:numFmt w:val="bullet"/>
      <w:lvlText w:val=""/>
      <w:lvlJc w:val="left"/>
      <w:pPr>
        <w:ind w:left="1080" w:hanging="360"/>
      </w:pPr>
      <w:rPr>
        <w:rFonts w:ascii="Symbol" w:hAnsi="Symbol"/>
      </w:rPr>
    </w:lvl>
  </w:abstractNum>
  <w:abstractNum w:abstractNumId="5" w15:restartNumberingAfterBreak="0">
    <w:nsid w:val="05C71BF1"/>
    <w:multiLevelType w:val="hybridMultilevel"/>
    <w:tmpl w:val="E1680B58"/>
    <w:lvl w:ilvl="0" w:tplc="93F000B0">
      <w:start w:val="1"/>
      <w:numFmt w:val="decimal"/>
      <w:lvlText w:val="•"/>
      <w:lvlJc w:val="left"/>
      <w:pPr>
        <w:ind w:left="720" w:hanging="360"/>
      </w:pPr>
    </w:lvl>
    <w:lvl w:ilvl="1" w:tplc="CA141494">
      <w:start w:val="1"/>
      <w:numFmt w:val="lowerLetter"/>
      <w:lvlText w:val="%2."/>
      <w:lvlJc w:val="left"/>
      <w:pPr>
        <w:ind w:left="1440" w:hanging="360"/>
      </w:pPr>
    </w:lvl>
    <w:lvl w:ilvl="2" w:tplc="C9B84172">
      <w:start w:val="1"/>
      <w:numFmt w:val="lowerRoman"/>
      <w:lvlText w:val="%3."/>
      <w:lvlJc w:val="right"/>
      <w:pPr>
        <w:ind w:left="2160" w:hanging="180"/>
      </w:pPr>
    </w:lvl>
    <w:lvl w:ilvl="3" w:tplc="10F020DE">
      <w:start w:val="1"/>
      <w:numFmt w:val="decimal"/>
      <w:lvlText w:val="%4."/>
      <w:lvlJc w:val="left"/>
      <w:pPr>
        <w:ind w:left="2880" w:hanging="360"/>
      </w:pPr>
    </w:lvl>
    <w:lvl w:ilvl="4" w:tplc="42148928">
      <w:start w:val="1"/>
      <w:numFmt w:val="lowerLetter"/>
      <w:lvlText w:val="%5."/>
      <w:lvlJc w:val="left"/>
      <w:pPr>
        <w:ind w:left="3600" w:hanging="360"/>
      </w:pPr>
    </w:lvl>
    <w:lvl w:ilvl="5" w:tplc="2DFEE7EC">
      <w:start w:val="1"/>
      <w:numFmt w:val="lowerRoman"/>
      <w:lvlText w:val="%6."/>
      <w:lvlJc w:val="right"/>
      <w:pPr>
        <w:ind w:left="4320" w:hanging="180"/>
      </w:pPr>
    </w:lvl>
    <w:lvl w:ilvl="6" w:tplc="0D8AE4F8">
      <w:start w:val="1"/>
      <w:numFmt w:val="decimal"/>
      <w:lvlText w:val="%7."/>
      <w:lvlJc w:val="left"/>
      <w:pPr>
        <w:ind w:left="5040" w:hanging="360"/>
      </w:pPr>
    </w:lvl>
    <w:lvl w:ilvl="7" w:tplc="91B43646">
      <w:start w:val="1"/>
      <w:numFmt w:val="lowerLetter"/>
      <w:lvlText w:val="%8."/>
      <w:lvlJc w:val="left"/>
      <w:pPr>
        <w:ind w:left="5760" w:hanging="360"/>
      </w:pPr>
    </w:lvl>
    <w:lvl w:ilvl="8" w:tplc="7A34A448">
      <w:start w:val="1"/>
      <w:numFmt w:val="lowerRoman"/>
      <w:lvlText w:val="%9."/>
      <w:lvlJc w:val="right"/>
      <w:pPr>
        <w:ind w:left="6480" w:hanging="180"/>
      </w:pPr>
    </w:lvl>
  </w:abstractNum>
  <w:abstractNum w:abstractNumId="6" w15:restartNumberingAfterBreak="0">
    <w:nsid w:val="063B3441"/>
    <w:multiLevelType w:val="hybridMultilevel"/>
    <w:tmpl w:val="D42403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6EA6CB1"/>
    <w:multiLevelType w:val="multilevel"/>
    <w:tmpl w:val="0427001F"/>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rPr>
        <w:rFonts w:hint="default"/>
        <w:sz w:val="22"/>
        <w:szCs w:val="22"/>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8" w15:restartNumberingAfterBreak="0">
    <w:nsid w:val="079C0D84"/>
    <w:multiLevelType w:val="multilevel"/>
    <w:tmpl w:val="C8CA73A2"/>
    <w:lvl w:ilvl="0">
      <w:start w:val="4"/>
      <w:numFmt w:val="decimal"/>
      <w:lvlText w:val="%1."/>
      <w:lvlJc w:val="left"/>
      <w:pPr>
        <w:ind w:left="720" w:hanging="360"/>
      </w:pPr>
      <w:rPr>
        <w:rFonts w:hint="default"/>
      </w:rPr>
    </w:lvl>
    <w:lvl w:ilvl="1">
      <w:start w:val="1"/>
      <w:numFmt w:val="decimal"/>
      <w:isLg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Calibri" w:hAnsi="Calibri" w:cs="Calibri" w:hint="default"/>
        <w:color w:val="auto"/>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7C0CD5F"/>
    <w:multiLevelType w:val="hybridMultilevel"/>
    <w:tmpl w:val="A434F5FA"/>
    <w:lvl w:ilvl="0" w:tplc="18D03C5E">
      <w:start w:val="1"/>
      <w:numFmt w:val="decimal"/>
      <w:lvlText w:val="%1."/>
      <w:lvlJc w:val="left"/>
      <w:pPr>
        <w:ind w:left="720" w:hanging="360"/>
      </w:pPr>
    </w:lvl>
    <w:lvl w:ilvl="1" w:tplc="6FA47E8C">
      <w:start w:val="1"/>
      <w:numFmt w:val="lowerLetter"/>
      <w:lvlText w:val="%2."/>
      <w:lvlJc w:val="left"/>
      <w:pPr>
        <w:ind w:left="1440" w:hanging="360"/>
      </w:pPr>
    </w:lvl>
    <w:lvl w:ilvl="2" w:tplc="215C1894">
      <w:start w:val="1"/>
      <w:numFmt w:val="lowerRoman"/>
      <w:lvlText w:val="%3."/>
      <w:lvlJc w:val="right"/>
      <w:pPr>
        <w:ind w:left="2160" w:hanging="180"/>
      </w:pPr>
    </w:lvl>
    <w:lvl w:ilvl="3" w:tplc="5F62B8DA">
      <w:start w:val="1"/>
      <w:numFmt w:val="decimal"/>
      <w:lvlText w:val="%4."/>
      <w:lvlJc w:val="left"/>
      <w:pPr>
        <w:ind w:left="2880" w:hanging="360"/>
      </w:pPr>
    </w:lvl>
    <w:lvl w:ilvl="4" w:tplc="236A1B88">
      <w:start w:val="1"/>
      <w:numFmt w:val="lowerLetter"/>
      <w:lvlText w:val="%5."/>
      <w:lvlJc w:val="left"/>
      <w:pPr>
        <w:ind w:left="3600" w:hanging="360"/>
      </w:pPr>
    </w:lvl>
    <w:lvl w:ilvl="5" w:tplc="B9C8B1C6">
      <w:start w:val="1"/>
      <w:numFmt w:val="lowerRoman"/>
      <w:lvlText w:val="%6."/>
      <w:lvlJc w:val="right"/>
      <w:pPr>
        <w:ind w:left="4320" w:hanging="180"/>
      </w:pPr>
    </w:lvl>
    <w:lvl w:ilvl="6" w:tplc="A9ACC670">
      <w:start w:val="1"/>
      <w:numFmt w:val="decimal"/>
      <w:lvlText w:val="%7."/>
      <w:lvlJc w:val="left"/>
      <w:pPr>
        <w:ind w:left="5040" w:hanging="360"/>
      </w:pPr>
    </w:lvl>
    <w:lvl w:ilvl="7" w:tplc="634849A0">
      <w:start w:val="1"/>
      <w:numFmt w:val="lowerLetter"/>
      <w:lvlText w:val="%8."/>
      <w:lvlJc w:val="left"/>
      <w:pPr>
        <w:ind w:left="5760" w:hanging="360"/>
      </w:pPr>
    </w:lvl>
    <w:lvl w:ilvl="8" w:tplc="125C9120">
      <w:start w:val="1"/>
      <w:numFmt w:val="lowerRoman"/>
      <w:lvlText w:val="%9."/>
      <w:lvlJc w:val="right"/>
      <w:pPr>
        <w:ind w:left="6480" w:hanging="180"/>
      </w:pPr>
    </w:lvl>
  </w:abstractNum>
  <w:abstractNum w:abstractNumId="10" w15:restartNumberingAfterBreak="0">
    <w:nsid w:val="08C92A38"/>
    <w:multiLevelType w:val="multilevel"/>
    <w:tmpl w:val="D8826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FE33CB"/>
    <w:multiLevelType w:val="multilevel"/>
    <w:tmpl w:val="455EB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44F76E"/>
    <w:multiLevelType w:val="hybridMultilevel"/>
    <w:tmpl w:val="31641D6A"/>
    <w:lvl w:ilvl="0" w:tplc="F684F23C">
      <w:start w:val="1"/>
      <w:numFmt w:val="bullet"/>
      <w:lvlText w:val=""/>
      <w:lvlJc w:val="left"/>
      <w:pPr>
        <w:ind w:left="720" w:hanging="360"/>
      </w:pPr>
      <w:rPr>
        <w:rFonts w:ascii="Symbol" w:hAnsi="Symbol" w:hint="default"/>
      </w:rPr>
    </w:lvl>
    <w:lvl w:ilvl="1" w:tplc="AD260A5A">
      <w:start w:val="1"/>
      <w:numFmt w:val="bullet"/>
      <w:lvlText w:val="o"/>
      <w:lvlJc w:val="left"/>
      <w:pPr>
        <w:ind w:left="1440" w:hanging="360"/>
      </w:pPr>
      <w:rPr>
        <w:rFonts w:ascii="Courier New" w:hAnsi="Courier New" w:hint="default"/>
      </w:rPr>
    </w:lvl>
    <w:lvl w:ilvl="2" w:tplc="83A61EB4">
      <w:start w:val="1"/>
      <w:numFmt w:val="bullet"/>
      <w:lvlText w:val=""/>
      <w:lvlJc w:val="left"/>
      <w:pPr>
        <w:ind w:left="2160" w:hanging="360"/>
      </w:pPr>
      <w:rPr>
        <w:rFonts w:ascii="Wingdings" w:hAnsi="Wingdings" w:hint="default"/>
      </w:rPr>
    </w:lvl>
    <w:lvl w:ilvl="3" w:tplc="5A2CA15C">
      <w:start w:val="1"/>
      <w:numFmt w:val="bullet"/>
      <w:lvlText w:val=""/>
      <w:lvlJc w:val="left"/>
      <w:pPr>
        <w:ind w:left="2880" w:hanging="360"/>
      </w:pPr>
      <w:rPr>
        <w:rFonts w:ascii="Symbol" w:hAnsi="Symbol" w:hint="default"/>
      </w:rPr>
    </w:lvl>
    <w:lvl w:ilvl="4" w:tplc="CA582F7E">
      <w:start w:val="1"/>
      <w:numFmt w:val="bullet"/>
      <w:lvlText w:val="o"/>
      <w:lvlJc w:val="left"/>
      <w:pPr>
        <w:ind w:left="3600" w:hanging="360"/>
      </w:pPr>
      <w:rPr>
        <w:rFonts w:ascii="Courier New" w:hAnsi="Courier New" w:hint="default"/>
      </w:rPr>
    </w:lvl>
    <w:lvl w:ilvl="5" w:tplc="66181A8C">
      <w:start w:val="1"/>
      <w:numFmt w:val="bullet"/>
      <w:lvlText w:val=""/>
      <w:lvlJc w:val="left"/>
      <w:pPr>
        <w:ind w:left="4320" w:hanging="360"/>
      </w:pPr>
      <w:rPr>
        <w:rFonts w:ascii="Wingdings" w:hAnsi="Wingdings" w:hint="default"/>
      </w:rPr>
    </w:lvl>
    <w:lvl w:ilvl="6" w:tplc="F3DE4474">
      <w:start w:val="1"/>
      <w:numFmt w:val="bullet"/>
      <w:lvlText w:val=""/>
      <w:lvlJc w:val="left"/>
      <w:pPr>
        <w:ind w:left="5040" w:hanging="360"/>
      </w:pPr>
      <w:rPr>
        <w:rFonts w:ascii="Symbol" w:hAnsi="Symbol" w:hint="default"/>
      </w:rPr>
    </w:lvl>
    <w:lvl w:ilvl="7" w:tplc="9086E1C6">
      <w:start w:val="1"/>
      <w:numFmt w:val="bullet"/>
      <w:lvlText w:val="o"/>
      <w:lvlJc w:val="left"/>
      <w:pPr>
        <w:ind w:left="5760" w:hanging="360"/>
      </w:pPr>
      <w:rPr>
        <w:rFonts w:ascii="Courier New" w:hAnsi="Courier New" w:hint="default"/>
      </w:rPr>
    </w:lvl>
    <w:lvl w:ilvl="8" w:tplc="F0DCD336">
      <w:start w:val="1"/>
      <w:numFmt w:val="bullet"/>
      <w:lvlText w:val=""/>
      <w:lvlJc w:val="left"/>
      <w:pPr>
        <w:ind w:left="6480" w:hanging="360"/>
      </w:pPr>
      <w:rPr>
        <w:rFonts w:ascii="Wingdings" w:hAnsi="Wingdings" w:hint="default"/>
      </w:rPr>
    </w:lvl>
  </w:abstractNum>
  <w:abstractNum w:abstractNumId="13" w15:restartNumberingAfterBreak="0">
    <w:nsid w:val="0A6166EF"/>
    <w:multiLevelType w:val="multilevel"/>
    <w:tmpl w:val="8104E84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252151B"/>
    <w:multiLevelType w:val="multilevel"/>
    <w:tmpl w:val="A2FC13C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3FA2368"/>
    <w:multiLevelType w:val="multilevel"/>
    <w:tmpl w:val="E8245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A36490"/>
    <w:multiLevelType w:val="hybridMultilevel"/>
    <w:tmpl w:val="F9CE0CFA"/>
    <w:lvl w:ilvl="0" w:tplc="7930B4B4">
      <w:start w:val="3"/>
      <w:numFmt w:val="decimal"/>
      <w:pStyle w:val="11"/>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500456C"/>
    <w:multiLevelType w:val="multilevel"/>
    <w:tmpl w:val="0BD8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EA212D"/>
    <w:multiLevelType w:val="multilevel"/>
    <w:tmpl w:val="D30AB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ED7E79"/>
    <w:multiLevelType w:val="multilevel"/>
    <w:tmpl w:val="973A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0B78F5"/>
    <w:multiLevelType w:val="hybridMultilevel"/>
    <w:tmpl w:val="36DE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5A70913"/>
    <w:multiLevelType w:val="hybridMultilevel"/>
    <w:tmpl w:val="777C6AFA"/>
    <w:lvl w:ilvl="0" w:tplc="18BC251A">
      <w:start w:val="1"/>
      <w:numFmt w:val="decimal"/>
      <w:pStyle w:val="Heading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A70D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4C4BDA"/>
    <w:multiLevelType w:val="multilevel"/>
    <w:tmpl w:val="3D541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F87650"/>
    <w:multiLevelType w:val="hybridMultilevel"/>
    <w:tmpl w:val="5756E3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BF04920"/>
    <w:multiLevelType w:val="hybridMultilevel"/>
    <w:tmpl w:val="E34439CE"/>
    <w:lvl w:ilvl="0" w:tplc="171E3AA8">
      <w:start w:val="1"/>
      <w:numFmt w:val="decimal"/>
      <w:lvlText w:val="%1."/>
      <w:lvlJc w:val="left"/>
      <w:pPr>
        <w:ind w:left="720" w:hanging="360"/>
      </w:pPr>
    </w:lvl>
    <w:lvl w:ilvl="1" w:tplc="C556F6FE">
      <w:start w:val="1"/>
      <w:numFmt w:val="lowerLetter"/>
      <w:lvlText w:val="%2."/>
      <w:lvlJc w:val="left"/>
      <w:pPr>
        <w:ind w:left="1440" w:hanging="360"/>
      </w:pPr>
    </w:lvl>
    <w:lvl w:ilvl="2" w:tplc="F6805462">
      <w:start w:val="1"/>
      <w:numFmt w:val="lowerRoman"/>
      <w:lvlText w:val="%3."/>
      <w:lvlJc w:val="right"/>
      <w:pPr>
        <w:ind w:left="2160" w:hanging="180"/>
      </w:pPr>
    </w:lvl>
    <w:lvl w:ilvl="3" w:tplc="9D2C1ACE">
      <w:start w:val="1"/>
      <w:numFmt w:val="decimal"/>
      <w:lvlText w:val="%4."/>
      <w:lvlJc w:val="left"/>
      <w:pPr>
        <w:ind w:left="2880" w:hanging="360"/>
      </w:pPr>
    </w:lvl>
    <w:lvl w:ilvl="4" w:tplc="98C2C65A">
      <w:start w:val="1"/>
      <w:numFmt w:val="lowerLetter"/>
      <w:lvlText w:val="%5."/>
      <w:lvlJc w:val="left"/>
      <w:pPr>
        <w:ind w:left="3600" w:hanging="360"/>
      </w:pPr>
    </w:lvl>
    <w:lvl w:ilvl="5" w:tplc="DE00621C">
      <w:start w:val="1"/>
      <w:numFmt w:val="lowerRoman"/>
      <w:lvlText w:val="%6."/>
      <w:lvlJc w:val="right"/>
      <w:pPr>
        <w:ind w:left="4320" w:hanging="180"/>
      </w:pPr>
    </w:lvl>
    <w:lvl w:ilvl="6" w:tplc="34366114">
      <w:start w:val="1"/>
      <w:numFmt w:val="decimal"/>
      <w:lvlText w:val="%7."/>
      <w:lvlJc w:val="left"/>
      <w:pPr>
        <w:ind w:left="5040" w:hanging="360"/>
      </w:pPr>
    </w:lvl>
    <w:lvl w:ilvl="7" w:tplc="BDF4E6F0">
      <w:start w:val="1"/>
      <w:numFmt w:val="lowerLetter"/>
      <w:lvlText w:val="%8."/>
      <w:lvlJc w:val="left"/>
      <w:pPr>
        <w:ind w:left="5760" w:hanging="360"/>
      </w:pPr>
    </w:lvl>
    <w:lvl w:ilvl="8" w:tplc="3BEC2F9C">
      <w:start w:val="1"/>
      <w:numFmt w:val="lowerRoman"/>
      <w:lvlText w:val="%9."/>
      <w:lvlJc w:val="right"/>
      <w:pPr>
        <w:ind w:left="6480" w:hanging="180"/>
      </w:pPr>
    </w:lvl>
  </w:abstractNum>
  <w:abstractNum w:abstractNumId="26" w15:restartNumberingAfterBreak="0">
    <w:nsid w:val="3C20536A"/>
    <w:multiLevelType w:val="multilevel"/>
    <w:tmpl w:val="4B2C295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rPr>
        <w:rFonts w:ascii="Calibri" w:hAnsi="Calibri" w:cs="Calibri" w:hint="default"/>
      </w:rPr>
    </w:lvl>
    <w:lvl w:ilvl="3">
      <w:start w:val="1"/>
      <w:numFmt w:val="decimal"/>
      <w:lvlText w:val="%1.%2.%3.%4."/>
      <w:lvlJc w:val="left"/>
      <w:pPr>
        <w:ind w:left="1728" w:hanging="648"/>
      </w:pPr>
      <w:rPr>
        <w:rFonts w:ascii="Calibri" w:hAnsi="Calibri" w:cs="Calibri" w:hint="default"/>
      </w:rPr>
    </w:lvl>
    <w:lvl w:ilvl="4">
      <w:start w:val="1"/>
      <w:numFmt w:val="decimal"/>
      <w:lvlText w:val="%1.%2.%3.%4.%5."/>
      <w:lvlJc w:val="left"/>
      <w:pPr>
        <w:ind w:left="2232" w:hanging="792"/>
      </w:pPr>
      <w:rPr>
        <w:rFonts w:ascii="Calibri" w:hAnsi="Calibri" w:cs="Calibri" w:hint="default"/>
        <w:b w:val="0"/>
        <w:bCs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CBA5E59"/>
    <w:multiLevelType w:val="multilevel"/>
    <w:tmpl w:val="79902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69D334"/>
    <w:multiLevelType w:val="hybridMultilevel"/>
    <w:tmpl w:val="23BAE7B6"/>
    <w:lvl w:ilvl="0" w:tplc="B2FAAC5E">
      <w:start w:val="1"/>
      <w:numFmt w:val="decimal"/>
      <w:lvlText w:val="%1."/>
      <w:lvlJc w:val="left"/>
      <w:pPr>
        <w:ind w:left="720" w:hanging="360"/>
      </w:pPr>
    </w:lvl>
    <w:lvl w:ilvl="1" w:tplc="FF0C2586">
      <w:start w:val="1"/>
      <w:numFmt w:val="lowerLetter"/>
      <w:lvlText w:val="%2."/>
      <w:lvlJc w:val="left"/>
      <w:pPr>
        <w:ind w:left="1440" w:hanging="360"/>
      </w:pPr>
    </w:lvl>
    <w:lvl w:ilvl="2" w:tplc="F3767FFE">
      <w:start w:val="1"/>
      <w:numFmt w:val="lowerRoman"/>
      <w:lvlText w:val="%3."/>
      <w:lvlJc w:val="right"/>
      <w:pPr>
        <w:ind w:left="2160" w:hanging="180"/>
      </w:pPr>
    </w:lvl>
    <w:lvl w:ilvl="3" w:tplc="CD68C410">
      <w:start w:val="1"/>
      <w:numFmt w:val="decimal"/>
      <w:lvlText w:val="%4."/>
      <w:lvlJc w:val="left"/>
      <w:pPr>
        <w:ind w:left="2880" w:hanging="360"/>
      </w:pPr>
    </w:lvl>
    <w:lvl w:ilvl="4" w:tplc="4B427E50">
      <w:start w:val="1"/>
      <w:numFmt w:val="lowerLetter"/>
      <w:lvlText w:val="%5."/>
      <w:lvlJc w:val="left"/>
      <w:pPr>
        <w:ind w:left="3600" w:hanging="360"/>
      </w:pPr>
    </w:lvl>
    <w:lvl w:ilvl="5" w:tplc="46BC0234">
      <w:start w:val="1"/>
      <w:numFmt w:val="lowerRoman"/>
      <w:lvlText w:val="%6."/>
      <w:lvlJc w:val="right"/>
      <w:pPr>
        <w:ind w:left="4320" w:hanging="180"/>
      </w:pPr>
    </w:lvl>
    <w:lvl w:ilvl="6" w:tplc="C1821128">
      <w:start w:val="1"/>
      <w:numFmt w:val="decimal"/>
      <w:lvlText w:val="%7."/>
      <w:lvlJc w:val="left"/>
      <w:pPr>
        <w:ind w:left="5040" w:hanging="360"/>
      </w:pPr>
    </w:lvl>
    <w:lvl w:ilvl="7" w:tplc="7EBC8588">
      <w:start w:val="1"/>
      <w:numFmt w:val="lowerLetter"/>
      <w:lvlText w:val="%8."/>
      <w:lvlJc w:val="left"/>
      <w:pPr>
        <w:ind w:left="5760" w:hanging="360"/>
      </w:pPr>
    </w:lvl>
    <w:lvl w:ilvl="8" w:tplc="137CDCCA">
      <w:start w:val="1"/>
      <w:numFmt w:val="lowerRoman"/>
      <w:lvlText w:val="%9."/>
      <w:lvlJc w:val="right"/>
      <w:pPr>
        <w:ind w:left="6480" w:hanging="180"/>
      </w:pPr>
    </w:lvl>
  </w:abstractNum>
  <w:abstractNum w:abstractNumId="29" w15:restartNumberingAfterBreak="0">
    <w:nsid w:val="3F4AE08D"/>
    <w:multiLevelType w:val="hybridMultilevel"/>
    <w:tmpl w:val="CE3A0EB2"/>
    <w:lvl w:ilvl="0" w:tplc="129C5248">
      <w:start w:val="1"/>
      <w:numFmt w:val="decimal"/>
      <w:lvlText w:val="%1."/>
      <w:lvlJc w:val="left"/>
      <w:pPr>
        <w:ind w:left="720" w:hanging="360"/>
      </w:pPr>
    </w:lvl>
    <w:lvl w:ilvl="1" w:tplc="E9725C36">
      <w:start w:val="1"/>
      <w:numFmt w:val="lowerLetter"/>
      <w:lvlText w:val="%2."/>
      <w:lvlJc w:val="left"/>
      <w:pPr>
        <w:ind w:left="1440" w:hanging="360"/>
      </w:pPr>
    </w:lvl>
    <w:lvl w:ilvl="2" w:tplc="1AE88F5E">
      <w:start w:val="1"/>
      <w:numFmt w:val="lowerRoman"/>
      <w:lvlText w:val="%3."/>
      <w:lvlJc w:val="right"/>
      <w:pPr>
        <w:ind w:left="2160" w:hanging="180"/>
      </w:pPr>
    </w:lvl>
    <w:lvl w:ilvl="3" w:tplc="AE08D7AC">
      <w:start w:val="1"/>
      <w:numFmt w:val="decimal"/>
      <w:lvlText w:val="%4."/>
      <w:lvlJc w:val="left"/>
      <w:pPr>
        <w:ind w:left="2880" w:hanging="360"/>
      </w:pPr>
    </w:lvl>
    <w:lvl w:ilvl="4" w:tplc="88B4D4CC">
      <w:start w:val="1"/>
      <w:numFmt w:val="lowerLetter"/>
      <w:lvlText w:val="%5."/>
      <w:lvlJc w:val="left"/>
      <w:pPr>
        <w:ind w:left="3600" w:hanging="360"/>
      </w:pPr>
    </w:lvl>
    <w:lvl w:ilvl="5" w:tplc="1C986FD8">
      <w:start w:val="1"/>
      <w:numFmt w:val="lowerRoman"/>
      <w:lvlText w:val="%6."/>
      <w:lvlJc w:val="right"/>
      <w:pPr>
        <w:ind w:left="4320" w:hanging="180"/>
      </w:pPr>
    </w:lvl>
    <w:lvl w:ilvl="6" w:tplc="2B826568">
      <w:start w:val="1"/>
      <w:numFmt w:val="decimal"/>
      <w:lvlText w:val="%7."/>
      <w:lvlJc w:val="left"/>
      <w:pPr>
        <w:ind w:left="5040" w:hanging="360"/>
      </w:pPr>
    </w:lvl>
    <w:lvl w:ilvl="7" w:tplc="DD6ABE1E">
      <w:start w:val="1"/>
      <w:numFmt w:val="lowerLetter"/>
      <w:lvlText w:val="%8."/>
      <w:lvlJc w:val="left"/>
      <w:pPr>
        <w:ind w:left="5760" w:hanging="360"/>
      </w:pPr>
    </w:lvl>
    <w:lvl w:ilvl="8" w:tplc="1B90A740">
      <w:start w:val="1"/>
      <w:numFmt w:val="lowerRoman"/>
      <w:lvlText w:val="%9."/>
      <w:lvlJc w:val="right"/>
      <w:pPr>
        <w:ind w:left="6480" w:hanging="180"/>
      </w:pPr>
    </w:lvl>
  </w:abstractNum>
  <w:abstractNum w:abstractNumId="30" w15:restartNumberingAfterBreak="0">
    <w:nsid w:val="3F695D73"/>
    <w:multiLevelType w:val="multilevel"/>
    <w:tmpl w:val="9F82B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5AF8B3"/>
    <w:multiLevelType w:val="hybridMultilevel"/>
    <w:tmpl w:val="F2EAC1F8"/>
    <w:lvl w:ilvl="0" w:tplc="BC0C8B60">
      <w:start w:val="1"/>
      <w:numFmt w:val="decimal"/>
      <w:lvlText w:val="%1."/>
      <w:lvlJc w:val="left"/>
      <w:pPr>
        <w:ind w:left="720" w:hanging="360"/>
      </w:pPr>
    </w:lvl>
    <w:lvl w:ilvl="1" w:tplc="6D24930A">
      <w:start w:val="1"/>
      <w:numFmt w:val="lowerLetter"/>
      <w:lvlText w:val="%2."/>
      <w:lvlJc w:val="left"/>
      <w:pPr>
        <w:ind w:left="1440" w:hanging="360"/>
      </w:pPr>
    </w:lvl>
    <w:lvl w:ilvl="2" w:tplc="4EE8693E">
      <w:start w:val="1"/>
      <w:numFmt w:val="lowerRoman"/>
      <w:lvlText w:val="%3."/>
      <w:lvlJc w:val="right"/>
      <w:pPr>
        <w:ind w:left="2160" w:hanging="180"/>
      </w:pPr>
    </w:lvl>
    <w:lvl w:ilvl="3" w:tplc="DC38CAEA">
      <w:start w:val="1"/>
      <w:numFmt w:val="decimal"/>
      <w:lvlText w:val="%4."/>
      <w:lvlJc w:val="left"/>
      <w:pPr>
        <w:ind w:left="2880" w:hanging="360"/>
      </w:pPr>
    </w:lvl>
    <w:lvl w:ilvl="4" w:tplc="215895B6">
      <w:start w:val="1"/>
      <w:numFmt w:val="lowerLetter"/>
      <w:lvlText w:val="%5."/>
      <w:lvlJc w:val="left"/>
      <w:pPr>
        <w:ind w:left="3600" w:hanging="360"/>
      </w:pPr>
    </w:lvl>
    <w:lvl w:ilvl="5" w:tplc="E2B25E72">
      <w:start w:val="1"/>
      <w:numFmt w:val="lowerRoman"/>
      <w:lvlText w:val="%6."/>
      <w:lvlJc w:val="right"/>
      <w:pPr>
        <w:ind w:left="4320" w:hanging="180"/>
      </w:pPr>
    </w:lvl>
    <w:lvl w:ilvl="6" w:tplc="8F5E74B4">
      <w:start w:val="1"/>
      <w:numFmt w:val="decimal"/>
      <w:lvlText w:val="%7."/>
      <w:lvlJc w:val="left"/>
      <w:pPr>
        <w:ind w:left="5040" w:hanging="360"/>
      </w:pPr>
    </w:lvl>
    <w:lvl w:ilvl="7" w:tplc="BD866DF4">
      <w:start w:val="1"/>
      <w:numFmt w:val="lowerLetter"/>
      <w:lvlText w:val="%8."/>
      <w:lvlJc w:val="left"/>
      <w:pPr>
        <w:ind w:left="5760" w:hanging="360"/>
      </w:pPr>
    </w:lvl>
    <w:lvl w:ilvl="8" w:tplc="CB9A7808">
      <w:start w:val="1"/>
      <w:numFmt w:val="lowerRoman"/>
      <w:lvlText w:val="%9."/>
      <w:lvlJc w:val="right"/>
      <w:pPr>
        <w:ind w:left="6480" w:hanging="180"/>
      </w:pPr>
    </w:lvl>
  </w:abstractNum>
  <w:abstractNum w:abstractNumId="32" w15:restartNumberingAfterBreak="0">
    <w:nsid w:val="41F0590C"/>
    <w:multiLevelType w:val="multilevel"/>
    <w:tmpl w:val="BE904A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5F60E6"/>
    <w:multiLevelType w:val="hybridMultilevel"/>
    <w:tmpl w:val="3CA4C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6A5748B"/>
    <w:multiLevelType w:val="hybridMultilevel"/>
    <w:tmpl w:val="0F92D7E8"/>
    <w:lvl w:ilvl="0" w:tplc="74D6B182">
      <w:start w:val="1"/>
      <w:numFmt w:val="decimal"/>
      <w:lvlText w:val="•"/>
      <w:lvlJc w:val="left"/>
      <w:pPr>
        <w:ind w:left="720" w:hanging="360"/>
      </w:pPr>
    </w:lvl>
    <w:lvl w:ilvl="1" w:tplc="6E5E86B2">
      <w:start w:val="1"/>
      <w:numFmt w:val="lowerLetter"/>
      <w:lvlText w:val="%2."/>
      <w:lvlJc w:val="left"/>
      <w:pPr>
        <w:ind w:left="1440" w:hanging="360"/>
      </w:pPr>
    </w:lvl>
    <w:lvl w:ilvl="2" w:tplc="C66816CC">
      <w:start w:val="1"/>
      <w:numFmt w:val="lowerRoman"/>
      <w:lvlText w:val="%3."/>
      <w:lvlJc w:val="right"/>
      <w:pPr>
        <w:ind w:left="2160" w:hanging="180"/>
      </w:pPr>
    </w:lvl>
    <w:lvl w:ilvl="3" w:tplc="FCF84204">
      <w:start w:val="1"/>
      <w:numFmt w:val="decimal"/>
      <w:lvlText w:val="%4."/>
      <w:lvlJc w:val="left"/>
      <w:pPr>
        <w:ind w:left="2880" w:hanging="360"/>
      </w:pPr>
    </w:lvl>
    <w:lvl w:ilvl="4" w:tplc="07640384">
      <w:start w:val="1"/>
      <w:numFmt w:val="lowerLetter"/>
      <w:lvlText w:val="%5."/>
      <w:lvlJc w:val="left"/>
      <w:pPr>
        <w:ind w:left="3600" w:hanging="360"/>
      </w:pPr>
    </w:lvl>
    <w:lvl w:ilvl="5" w:tplc="179C1A28">
      <w:start w:val="1"/>
      <w:numFmt w:val="lowerRoman"/>
      <w:lvlText w:val="%6."/>
      <w:lvlJc w:val="right"/>
      <w:pPr>
        <w:ind w:left="4320" w:hanging="180"/>
      </w:pPr>
    </w:lvl>
    <w:lvl w:ilvl="6" w:tplc="BDF279F6">
      <w:start w:val="1"/>
      <w:numFmt w:val="decimal"/>
      <w:lvlText w:val="%7."/>
      <w:lvlJc w:val="left"/>
      <w:pPr>
        <w:ind w:left="5040" w:hanging="360"/>
      </w:pPr>
    </w:lvl>
    <w:lvl w:ilvl="7" w:tplc="6C64AEF8">
      <w:start w:val="1"/>
      <w:numFmt w:val="lowerLetter"/>
      <w:lvlText w:val="%8."/>
      <w:lvlJc w:val="left"/>
      <w:pPr>
        <w:ind w:left="5760" w:hanging="360"/>
      </w:pPr>
    </w:lvl>
    <w:lvl w:ilvl="8" w:tplc="DD9A0112">
      <w:start w:val="1"/>
      <w:numFmt w:val="lowerRoman"/>
      <w:lvlText w:val="%9."/>
      <w:lvlJc w:val="right"/>
      <w:pPr>
        <w:ind w:left="6480" w:hanging="180"/>
      </w:pPr>
    </w:lvl>
  </w:abstractNum>
  <w:abstractNum w:abstractNumId="35" w15:restartNumberingAfterBreak="0">
    <w:nsid w:val="46A90549"/>
    <w:multiLevelType w:val="multilevel"/>
    <w:tmpl w:val="0427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6" w15:restartNumberingAfterBreak="0">
    <w:nsid w:val="482B53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BB10407"/>
    <w:multiLevelType w:val="multilevel"/>
    <w:tmpl w:val="72E8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911F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CA526C0"/>
    <w:multiLevelType w:val="multilevel"/>
    <w:tmpl w:val="8A5C6FE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CB16E43"/>
    <w:multiLevelType w:val="multilevel"/>
    <w:tmpl w:val="89864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FD49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D9639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F4D001B"/>
    <w:multiLevelType w:val="multilevel"/>
    <w:tmpl w:val="4ED84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7E275F"/>
    <w:multiLevelType w:val="multilevel"/>
    <w:tmpl w:val="0427001F"/>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sz w:val="22"/>
        <w:szCs w:val="22"/>
      </w:rPr>
    </w:lvl>
    <w:lvl w:ilvl="2">
      <w:start w:val="1"/>
      <w:numFmt w:val="decimal"/>
      <w:lvlText w:val="%1.%2.%3."/>
      <w:lvlJc w:val="left"/>
      <w:pPr>
        <w:ind w:left="2631" w:hanging="504"/>
      </w:pPr>
      <w:rPr>
        <w:rFonts w:hint="default"/>
        <w:sz w:val="22"/>
        <w:szCs w:val="22"/>
      </w:rPr>
    </w:lvl>
    <w:lvl w:ilvl="3">
      <w:start w:val="1"/>
      <w:numFmt w:val="decimal"/>
      <w:lvlText w:val="%1.%2.%3.%4."/>
      <w:lvlJc w:val="left"/>
      <w:pPr>
        <w:ind w:left="1728" w:hanging="648"/>
      </w:pPr>
      <w:rPr>
        <w:rFonts w:hint="default"/>
        <w:sz w:val="22"/>
        <w:szCs w:val="22"/>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45" w15:restartNumberingAfterBreak="0">
    <w:nsid w:val="538B495A"/>
    <w:multiLevelType w:val="hybridMultilevel"/>
    <w:tmpl w:val="87A65F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55B41BC5"/>
    <w:multiLevelType w:val="multilevel"/>
    <w:tmpl w:val="57E0AE1A"/>
    <w:lvl w:ilvl="0">
      <w:start w:val="3"/>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ascii="Calibri" w:hAnsi="Calibri" w:cs="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6570D96"/>
    <w:multiLevelType w:val="hybridMultilevel"/>
    <w:tmpl w:val="C1126E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78F5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C1C6E3E"/>
    <w:multiLevelType w:val="multilevel"/>
    <w:tmpl w:val="458C6FFE"/>
    <w:lvl w:ilvl="0">
      <w:start w:val="13"/>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2"/>
      <w:numFmt w:val="decimal"/>
      <w:lvlText w:val="%1.%2.%3."/>
      <w:lvlJc w:val="left"/>
      <w:pPr>
        <w:ind w:left="930" w:hanging="9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D037F4A"/>
    <w:multiLevelType w:val="multilevel"/>
    <w:tmpl w:val="FD58D9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E35FD88"/>
    <w:multiLevelType w:val="hybridMultilevel"/>
    <w:tmpl w:val="0834F4C4"/>
    <w:lvl w:ilvl="0" w:tplc="88C0A0E2">
      <w:start w:val="1"/>
      <w:numFmt w:val="bullet"/>
      <w:lvlText w:val=""/>
      <w:lvlJc w:val="left"/>
      <w:pPr>
        <w:ind w:left="720" w:hanging="360"/>
      </w:pPr>
      <w:rPr>
        <w:rFonts w:ascii="Symbol" w:hAnsi="Symbol" w:hint="default"/>
      </w:rPr>
    </w:lvl>
    <w:lvl w:ilvl="1" w:tplc="9BE05440">
      <w:start w:val="1"/>
      <w:numFmt w:val="bullet"/>
      <w:lvlText w:val="o"/>
      <w:lvlJc w:val="left"/>
      <w:pPr>
        <w:ind w:left="1440" w:hanging="360"/>
      </w:pPr>
      <w:rPr>
        <w:rFonts w:ascii="Courier New" w:hAnsi="Courier New" w:hint="default"/>
      </w:rPr>
    </w:lvl>
    <w:lvl w:ilvl="2" w:tplc="95A6A162">
      <w:start w:val="1"/>
      <w:numFmt w:val="bullet"/>
      <w:lvlText w:val=""/>
      <w:lvlJc w:val="left"/>
      <w:pPr>
        <w:ind w:left="2160" w:hanging="360"/>
      </w:pPr>
      <w:rPr>
        <w:rFonts w:ascii="Wingdings" w:hAnsi="Wingdings" w:hint="default"/>
      </w:rPr>
    </w:lvl>
    <w:lvl w:ilvl="3" w:tplc="ABCA0174">
      <w:start w:val="1"/>
      <w:numFmt w:val="bullet"/>
      <w:lvlText w:val=""/>
      <w:lvlJc w:val="left"/>
      <w:pPr>
        <w:ind w:left="2880" w:hanging="360"/>
      </w:pPr>
      <w:rPr>
        <w:rFonts w:ascii="Symbol" w:hAnsi="Symbol" w:hint="default"/>
      </w:rPr>
    </w:lvl>
    <w:lvl w:ilvl="4" w:tplc="2DA6BA40">
      <w:start w:val="1"/>
      <w:numFmt w:val="bullet"/>
      <w:lvlText w:val="o"/>
      <w:lvlJc w:val="left"/>
      <w:pPr>
        <w:ind w:left="3600" w:hanging="360"/>
      </w:pPr>
      <w:rPr>
        <w:rFonts w:ascii="Courier New" w:hAnsi="Courier New" w:hint="default"/>
      </w:rPr>
    </w:lvl>
    <w:lvl w:ilvl="5" w:tplc="B51CAB2E">
      <w:start w:val="1"/>
      <w:numFmt w:val="bullet"/>
      <w:lvlText w:val=""/>
      <w:lvlJc w:val="left"/>
      <w:pPr>
        <w:ind w:left="4320" w:hanging="360"/>
      </w:pPr>
      <w:rPr>
        <w:rFonts w:ascii="Wingdings" w:hAnsi="Wingdings" w:hint="default"/>
      </w:rPr>
    </w:lvl>
    <w:lvl w:ilvl="6" w:tplc="A378A310">
      <w:start w:val="1"/>
      <w:numFmt w:val="bullet"/>
      <w:lvlText w:val=""/>
      <w:lvlJc w:val="left"/>
      <w:pPr>
        <w:ind w:left="5040" w:hanging="360"/>
      </w:pPr>
      <w:rPr>
        <w:rFonts w:ascii="Symbol" w:hAnsi="Symbol" w:hint="default"/>
      </w:rPr>
    </w:lvl>
    <w:lvl w:ilvl="7" w:tplc="41523738">
      <w:start w:val="1"/>
      <w:numFmt w:val="bullet"/>
      <w:lvlText w:val="o"/>
      <w:lvlJc w:val="left"/>
      <w:pPr>
        <w:ind w:left="5760" w:hanging="360"/>
      </w:pPr>
      <w:rPr>
        <w:rFonts w:ascii="Courier New" w:hAnsi="Courier New" w:hint="default"/>
      </w:rPr>
    </w:lvl>
    <w:lvl w:ilvl="8" w:tplc="BC2A1B0A">
      <w:start w:val="1"/>
      <w:numFmt w:val="bullet"/>
      <w:lvlText w:val=""/>
      <w:lvlJc w:val="left"/>
      <w:pPr>
        <w:ind w:left="6480" w:hanging="360"/>
      </w:pPr>
      <w:rPr>
        <w:rFonts w:ascii="Wingdings" w:hAnsi="Wingdings" w:hint="default"/>
      </w:rPr>
    </w:lvl>
  </w:abstractNum>
  <w:abstractNum w:abstractNumId="52" w15:restartNumberingAfterBreak="0">
    <w:nsid w:val="602BAED7"/>
    <w:multiLevelType w:val="hybridMultilevel"/>
    <w:tmpl w:val="D12C04B2"/>
    <w:lvl w:ilvl="0" w:tplc="886AD0A0">
      <w:start w:val="1"/>
      <w:numFmt w:val="bullet"/>
      <w:lvlText w:val=""/>
      <w:lvlJc w:val="left"/>
      <w:pPr>
        <w:ind w:left="720" w:hanging="360"/>
      </w:pPr>
      <w:rPr>
        <w:rFonts w:ascii="Symbol" w:hAnsi="Symbol" w:hint="default"/>
      </w:rPr>
    </w:lvl>
    <w:lvl w:ilvl="1" w:tplc="15943F72">
      <w:start w:val="1"/>
      <w:numFmt w:val="bullet"/>
      <w:lvlText w:val="o"/>
      <w:lvlJc w:val="left"/>
      <w:pPr>
        <w:ind w:left="1440" w:hanging="360"/>
      </w:pPr>
      <w:rPr>
        <w:rFonts w:ascii="Courier New" w:hAnsi="Courier New" w:hint="default"/>
      </w:rPr>
    </w:lvl>
    <w:lvl w:ilvl="2" w:tplc="885EE0A4">
      <w:start w:val="1"/>
      <w:numFmt w:val="bullet"/>
      <w:lvlText w:val=""/>
      <w:lvlJc w:val="left"/>
      <w:pPr>
        <w:ind w:left="2160" w:hanging="360"/>
      </w:pPr>
      <w:rPr>
        <w:rFonts w:ascii="Wingdings" w:hAnsi="Wingdings" w:hint="default"/>
      </w:rPr>
    </w:lvl>
    <w:lvl w:ilvl="3" w:tplc="7B8AD980">
      <w:start w:val="1"/>
      <w:numFmt w:val="bullet"/>
      <w:lvlText w:val=""/>
      <w:lvlJc w:val="left"/>
      <w:pPr>
        <w:ind w:left="2880" w:hanging="360"/>
      </w:pPr>
      <w:rPr>
        <w:rFonts w:ascii="Symbol" w:hAnsi="Symbol" w:hint="default"/>
      </w:rPr>
    </w:lvl>
    <w:lvl w:ilvl="4" w:tplc="80CE010C">
      <w:start w:val="1"/>
      <w:numFmt w:val="bullet"/>
      <w:lvlText w:val="o"/>
      <w:lvlJc w:val="left"/>
      <w:pPr>
        <w:ind w:left="3600" w:hanging="360"/>
      </w:pPr>
      <w:rPr>
        <w:rFonts w:ascii="Courier New" w:hAnsi="Courier New" w:hint="default"/>
      </w:rPr>
    </w:lvl>
    <w:lvl w:ilvl="5" w:tplc="65FE28AE">
      <w:start w:val="1"/>
      <w:numFmt w:val="bullet"/>
      <w:lvlText w:val=""/>
      <w:lvlJc w:val="left"/>
      <w:pPr>
        <w:ind w:left="4320" w:hanging="360"/>
      </w:pPr>
      <w:rPr>
        <w:rFonts w:ascii="Wingdings" w:hAnsi="Wingdings" w:hint="default"/>
      </w:rPr>
    </w:lvl>
    <w:lvl w:ilvl="6" w:tplc="06C072AA">
      <w:start w:val="1"/>
      <w:numFmt w:val="bullet"/>
      <w:lvlText w:val=""/>
      <w:lvlJc w:val="left"/>
      <w:pPr>
        <w:ind w:left="5040" w:hanging="360"/>
      </w:pPr>
      <w:rPr>
        <w:rFonts w:ascii="Symbol" w:hAnsi="Symbol" w:hint="default"/>
      </w:rPr>
    </w:lvl>
    <w:lvl w:ilvl="7" w:tplc="81C27706">
      <w:start w:val="1"/>
      <w:numFmt w:val="bullet"/>
      <w:lvlText w:val="o"/>
      <w:lvlJc w:val="left"/>
      <w:pPr>
        <w:ind w:left="5760" w:hanging="360"/>
      </w:pPr>
      <w:rPr>
        <w:rFonts w:ascii="Courier New" w:hAnsi="Courier New" w:hint="default"/>
      </w:rPr>
    </w:lvl>
    <w:lvl w:ilvl="8" w:tplc="B3D2FACE">
      <w:start w:val="1"/>
      <w:numFmt w:val="bullet"/>
      <w:lvlText w:val=""/>
      <w:lvlJc w:val="left"/>
      <w:pPr>
        <w:ind w:left="6480" w:hanging="360"/>
      </w:pPr>
      <w:rPr>
        <w:rFonts w:ascii="Wingdings" w:hAnsi="Wingdings" w:hint="default"/>
      </w:rPr>
    </w:lvl>
  </w:abstractNum>
  <w:abstractNum w:abstractNumId="53" w15:restartNumberingAfterBreak="0">
    <w:nsid w:val="61205688"/>
    <w:multiLevelType w:val="multilevel"/>
    <w:tmpl w:val="B4EC6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217FAC"/>
    <w:multiLevelType w:val="hybridMultilevel"/>
    <w:tmpl w:val="BD8ADA2C"/>
    <w:lvl w:ilvl="0" w:tplc="7D5A7752">
      <w:start w:val="1"/>
      <w:numFmt w:val="bullet"/>
      <w:lvlText w:val=""/>
      <w:lvlJc w:val="left"/>
      <w:pPr>
        <w:ind w:left="720" w:hanging="360"/>
      </w:pPr>
      <w:rPr>
        <w:rFonts w:ascii="Symbol" w:hAnsi="Symbol" w:hint="default"/>
      </w:rPr>
    </w:lvl>
    <w:lvl w:ilvl="1" w:tplc="E6AA91B4">
      <w:start w:val="1"/>
      <w:numFmt w:val="bullet"/>
      <w:lvlText w:val="o"/>
      <w:lvlJc w:val="left"/>
      <w:pPr>
        <w:ind w:left="1440" w:hanging="360"/>
      </w:pPr>
      <w:rPr>
        <w:rFonts w:ascii="Courier New" w:hAnsi="Courier New" w:hint="default"/>
      </w:rPr>
    </w:lvl>
    <w:lvl w:ilvl="2" w:tplc="30E06436">
      <w:start w:val="1"/>
      <w:numFmt w:val="bullet"/>
      <w:lvlText w:val=""/>
      <w:lvlJc w:val="left"/>
      <w:pPr>
        <w:ind w:left="2160" w:hanging="360"/>
      </w:pPr>
      <w:rPr>
        <w:rFonts w:ascii="Wingdings" w:hAnsi="Wingdings" w:hint="default"/>
      </w:rPr>
    </w:lvl>
    <w:lvl w:ilvl="3" w:tplc="E54E843C">
      <w:start w:val="1"/>
      <w:numFmt w:val="bullet"/>
      <w:lvlText w:val=""/>
      <w:lvlJc w:val="left"/>
      <w:pPr>
        <w:ind w:left="2880" w:hanging="360"/>
      </w:pPr>
      <w:rPr>
        <w:rFonts w:ascii="Symbol" w:hAnsi="Symbol" w:hint="default"/>
      </w:rPr>
    </w:lvl>
    <w:lvl w:ilvl="4" w:tplc="7ABE3410">
      <w:start w:val="1"/>
      <w:numFmt w:val="bullet"/>
      <w:lvlText w:val="o"/>
      <w:lvlJc w:val="left"/>
      <w:pPr>
        <w:ind w:left="3600" w:hanging="360"/>
      </w:pPr>
      <w:rPr>
        <w:rFonts w:ascii="Courier New" w:hAnsi="Courier New" w:hint="default"/>
      </w:rPr>
    </w:lvl>
    <w:lvl w:ilvl="5" w:tplc="CD98C31A">
      <w:start w:val="1"/>
      <w:numFmt w:val="bullet"/>
      <w:lvlText w:val=""/>
      <w:lvlJc w:val="left"/>
      <w:pPr>
        <w:ind w:left="4320" w:hanging="360"/>
      </w:pPr>
      <w:rPr>
        <w:rFonts w:ascii="Wingdings" w:hAnsi="Wingdings" w:hint="default"/>
      </w:rPr>
    </w:lvl>
    <w:lvl w:ilvl="6" w:tplc="442E20DC">
      <w:start w:val="1"/>
      <w:numFmt w:val="bullet"/>
      <w:lvlText w:val=""/>
      <w:lvlJc w:val="left"/>
      <w:pPr>
        <w:ind w:left="5040" w:hanging="360"/>
      </w:pPr>
      <w:rPr>
        <w:rFonts w:ascii="Symbol" w:hAnsi="Symbol" w:hint="default"/>
      </w:rPr>
    </w:lvl>
    <w:lvl w:ilvl="7" w:tplc="E842E7EE">
      <w:start w:val="1"/>
      <w:numFmt w:val="bullet"/>
      <w:lvlText w:val="o"/>
      <w:lvlJc w:val="left"/>
      <w:pPr>
        <w:ind w:left="5760" w:hanging="360"/>
      </w:pPr>
      <w:rPr>
        <w:rFonts w:ascii="Courier New" w:hAnsi="Courier New" w:hint="default"/>
      </w:rPr>
    </w:lvl>
    <w:lvl w:ilvl="8" w:tplc="152C8A42">
      <w:start w:val="1"/>
      <w:numFmt w:val="bullet"/>
      <w:lvlText w:val=""/>
      <w:lvlJc w:val="left"/>
      <w:pPr>
        <w:ind w:left="6480" w:hanging="360"/>
      </w:pPr>
      <w:rPr>
        <w:rFonts w:ascii="Wingdings" w:hAnsi="Wingdings" w:hint="default"/>
      </w:rPr>
    </w:lvl>
  </w:abstractNum>
  <w:abstractNum w:abstractNumId="55" w15:restartNumberingAfterBreak="0">
    <w:nsid w:val="674050C4"/>
    <w:multiLevelType w:val="hybridMultilevel"/>
    <w:tmpl w:val="4CFCC3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7B67AB0"/>
    <w:multiLevelType w:val="multilevel"/>
    <w:tmpl w:val="FB2A0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86D7D3A"/>
    <w:multiLevelType w:val="hybridMultilevel"/>
    <w:tmpl w:val="B76051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69BC1814"/>
    <w:multiLevelType w:val="multilevel"/>
    <w:tmpl w:val="EA58E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ABA38D1"/>
    <w:multiLevelType w:val="multilevel"/>
    <w:tmpl w:val="D174E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F560ACA"/>
    <w:multiLevelType w:val="multilevel"/>
    <w:tmpl w:val="0F72D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FBF4B13"/>
    <w:multiLevelType w:val="multilevel"/>
    <w:tmpl w:val="A13AA16E"/>
    <w:lvl w:ilvl="0">
      <w:start w:val="13"/>
      <w:numFmt w:val="decimal"/>
      <w:lvlText w:val="%1."/>
      <w:lvlJc w:val="left"/>
      <w:pPr>
        <w:ind w:left="930" w:hanging="930"/>
      </w:pPr>
      <w:rPr>
        <w:rFonts w:hint="default"/>
      </w:rPr>
    </w:lvl>
    <w:lvl w:ilvl="1">
      <w:start w:val="2"/>
      <w:numFmt w:val="decimal"/>
      <w:lvlText w:val="%1.%2."/>
      <w:lvlJc w:val="left"/>
      <w:pPr>
        <w:ind w:left="1170" w:hanging="930"/>
      </w:pPr>
      <w:rPr>
        <w:rFonts w:hint="default"/>
      </w:rPr>
    </w:lvl>
    <w:lvl w:ilvl="2">
      <w:start w:val="2"/>
      <w:numFmt w:val="decimal"/>
      <w:lvlText w:val="%1.%2.%3."/>
      <w:lvlJc w:val="left"/>
      <w:pPr>
        <w:ind w:left="1410" w:hanging="93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2" w15:restartNumberingAfterBreak="0">
    <w:nsid w:val="720C1765"/>
    <w:multiLevelType w:val="multilevel"/>
    <w:tmpl w:val="4536B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28D6D2B"/>
    <w:multiLevelType w:val="multilevel"/>
    <w:tmpl w:val="CE760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34271F1"/>
    <w:multiLevelType w:val="multilevel"/>
    <w:tmpl w:val="0427001F"/>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rPr>
        <w:rFonts w:hint="default"/>
        <w:sz w:val="22"/>
        <w:szCs w:val="22"/>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sz w:val="20"/>
      </w:rPr>
    </w:lvl>
    <w:lvl w:ilvl="6">
      <w:start w:val="1"/>
      <w:numFmt w:val="decimal"/>
      <w:lvlText w:val="%1.%2.%3.%4.%5.%6.%7."/>
      <w:lvlJc w:val="left"/>
      <w:pPr>
        <w:ind w:left="3240" w:hanging="1080"/>
      </w:pPr>
      <w:rPr>
        <w:rFonts w:hint="default"/>
        <w:sz w:val="20"/>
      </w:rPr>
    </w:lvl>
    <w:lvl w:ilvl="7">
      <w:start w:val="1"/>
      <w:numFmt w:val="decimal"/>
      <w:lvlText w:val="%1.%2.%3.%4.%5.%6.%7.%8."/>
      <w:lvlJc w:val="left"/>
      <w:pPr>
        <w:ind w:left="3744" w:hanging="1224"/>
      </w:pPr>
      <w:rPr>
        <w:rFonts w:hint="default"/>
        <w:sz w:val="20"/>
      </w:rPr>
    </w:lvl>
    <w:lvl w:ilvl="8">
      <w:start w:val="1"/>
      <w:numFmt w:val="decimal"/>
      <w:lvlText w:val="%1.%2.%3.%4.%5.%6.%7.%8.%9."/>
      <w:lvlJc w:val="left"/>
      <w:pPr>
        <w:ind w:left="4320" w:hanging="1440"/>
      </w:pPr>
      <w:rPr>
        <w:rFonts w:hint="default"/>
        <w:sz w:val="20"/>
      </w:rPr>
    </w:lvl>
  </w:abstractNum>
  <w:abstractNum w:abstractNumId="65" w15:restartNumberingAfterBreak="0">
    <w:nsid w:val="772A618C"/>
    <w:multiLevelType w:val="multilevel"/>
    <w:tmpl w:val="1A429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738020B"/>
    <w:multiLevelType w:val="multilevel"/>
    <w:tmpl w:val="31501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82C02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9173A5F"/>
    <w:multiLevelType w:val="hybridMultilevel"/>
    <w:tmpl w:val="FD08A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C9758E"/>
    <w:multiLevelType w:val="hybridMultilevel"/>
    <w:tmpl w:val="42F068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C6D46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2554744">
    <w:abstractNumId w:val="34"/>
  </w:num>
  <w:num w:numId="2" w16cid:durableId="166558483">
    <w:abstractNumId w:val="5"/>
  </w:num>
  <w:num w:numId="3" w16cid:durableId="1156917224">
    <w:abstractNumId w:val="52"/>
  </w:num>
  <w:num w:numId="4" w16cid:durableId="1660814087">
    <w:abstractNumId w:val="51"/>
  </w:num>
  <w:num w:numId="5" w16cid:durableId="1821534115">
    <w:abstractNumId w:val="25"/>
  </w:num>
  <w:num w:numId="6" w16cid:durableId="364528516">
    <w:abstractNumId w:val="28"/>
  </w:num>
  <w:num w:numId="7" w16cid:durableId="33161320">
    <w:abstractNumId w:val="9"/>
  </w:num>
  <w:num w:numId="8" w16cid:durableId="1008600773">
    <w:abstractNumId w:val="54"/>
  </w:num>
  <w:num w:numId="9" w16cid:durableId="416436962">
    <w:abstractNumId w:val="31"/>
  </w:num>
  <w:num w:numId="10" w16cid:durableId="525797903">
    <w:abstractNumId w:val="12"/>
  </w:num>
  <w:num w:numId="11" w16cid:durableId="1913198544">
    <w:abstractNumId w:val="29"/>
  </w:num>
  <w:num w:numId="12" w16cid:durableId="1011033179">
    <w:abstractNumId w:val="10"/>
  </w:num>
  <w:num w:numId="13" w16cid:durableId="1015811663">
    <w:abstractNumId w:val="43"/>
  </w:num>
  <w:num w:numId="14" w16cid:durableId="1047486680">
    <w:abstractNumId w:val="11"/>
  </w:num>
  <w:num w:numId="15" w16cid:durableId="1099258820">
    <w:abstractNumId w:val="37"/>
  </w:num>
  <w:num w:numId="16" w16cid:durableId="1358770675">
    <w:abstractNumId w:val="63"/>
  </w:num>
  <w:num w:numId="17" w16cid:durableId="1373460872">
    <w:abstractNumId w:val="17"/>
  </w:num>
  <w:num w:numId="18" w16cid:durableId="1376391804">
    <w:abstractNumId w:val="15"/>
  </w:num>
  <w:num w:numId="19" w16cid:durableId="1732073082">
    <w:abstractNumId w:val="23"/>
  </w:num>
  <w:num w:numId="20" w16cid:durableId="1755079715">
    <w:abstractNumId w:val="66"/>
  </w:num>
  <w:num w:numId="21" w16cid:durableId="1840151338">
    <w:abstractNumId w:val="53"/>
  </w:num>
  <w:num w:numId="22" w16cid:durableId="1981767976">
    <w:abstractNumId w:val="58"/>
  </w:num>
  <w:num w:numId="23" w16cid:durableId="2120949840">
    <w:abstractNumId w:val="40"/>
  </w:num>
  <w:num w:numId="24" w16cid:durableId="221060684">
    <w:abstractNumId w:val="59"/>
  </w:num>
  <w:num w:numId="25" w16cid:durableId="251470680">
    <w:abstractNumId w:val="60"/>
  </w:num>
  <w:num w:numId="26" w16cid:durableId="396631915">
    <w:abstractNumId w:val="3"/>
  </w:num>
  <w:num w:numId="27" w16cid:durableId="466707228">
    <w:abstractNumId w:val="56"/>
  </w:num>
  <w:num w:numId="28" w16cid:durableId="663632105">
    <w:abstractNumId w:val="44"/>
  </w:num>
  <w:num w:numId="29" w16cid:durableId="702445177">
    <w:abstractNumId w:val="19"/>
  </w:num>
  <w:num w:numId="30" w16cid:durableId="714042550">
    <w:abstractNumId w:val="18"/>
  </w:num>
  <w:num w:numId="31" w16cid:durableId="748885361">
    <w:abstractNumId w:val="32"/>
  </w:num>
  <w:num w:numId="32" w16cid:durableId="771974857">
    <w:abstractNumId w:val="30"/>
  </w:num>
  <w:num w:numId="33" w16cid:durableId="858590555">
    <w:abstractNumId w:val="62"/>
  </w:num>
  <w:num w:numId="34" w16cid:durableId="989141953">
    <w:abstractNumId w:val="65"/>
  </w:num>
  <w:num w:numId="35" w16cid:durableId="437717535">
    <w:abstractNumId w:val="27"/>
  </w:num>
  <w:num w:numId="36" w16cid:durableId="1048603297">
    <w:abstractNumId w:val="68"/>
  </w:num>
  <w:num w:numId="37" w16cid:durableId="651058211">
    <w:abstractNumId w:val="69"/>
  </w:num>
  <w:num w:numId="38" w16cid:durableId="556745592">
    <w:abstractNumId w:val="6"/>
  </w:num>
  <w:num w:numId="39" w16cid:durableId="96877005">
    <w:abstractNumId w:val="20"/>
  </w:num>
  <w:num w:numId="40" w16cid:durableId="818963845">
    <w:abstractNumId w:val="55"/>
  </w:num>
  <w:num w:numId="41" w16cid:durableId="534198434">
    <w:abstractNumId w:val="45"/>
  </w:num>
  <w:num w:numId="42" w16cid:durableId="199053819">
    <w:abstractNumId w:val="33"/>
  </w:num>
  <w:num w:numId="43" w16cid:durableId="1932200351">
    <w:abstractNumId w:val="24"/>
  </w:num>
  <w:num w:numId="44" w16cid:durableId="1200703718">
    <w:abstractNumId w:val="61"/>
  </w:num>
  <w:num w:numId="45" w16cid:durableId="2001469907">
    <w:abstractNumId w:val="49"/>
  </w:num>
  <w:num w:numId="46" w16cid:durableId="558830891">
    <w:abstractNumId w:val="47"/>
  </w:num>
  <w:num w:numId="47" w16cid:durableId="816991625">
    <w:abstractNumId w:val="13"/>
  </w:num>
  <w:num w:numId="48" w16cid:durableId="1109861501">
    <w:abstractNumId w:val="2"/>
  </w:num>
  <w:num w:numId="49" w16cid:durableId="332950653">
    <w:abstractNumId w:val="35"/>
  </w:num>
  <w:num w:numId="50" w16cid:durableId="1486389226">
    <w:abstractNumId w:val="4"/>
  </w:num>
  <w:num w:numId="51" w16cid:durableId="2134907809">
    <w:abstractNumId w:val="22"/>
  </w:num>
  <w:num w:numId="52" w16cid:durableId="1290475446">
    <w:abstractNumId w:val="36"/>
  </w:num>
  <w:num w:numId="53" w16cid:durableId="812908568">
    <w:abstractNumId w:val="42"/>
  </w:num>
  <w:num w:numId="54" w16cid:durableId="1681539596">
    <w:abstractNumId w:val="67"/>
  </w:num>
  <w:num w:numId="55" w16cid:durableId="1223179254">
    <w:abstractNumId w:val="7"/>
  </w:num>
  <w:num w:numId="56" w16cid:durableId="658387380">
    <w:abstractNumId w:val="64"/>
  </w:num>
  <w:num w:numId="57" w16cid:durableId="894660413">
    <w:abstractNumId w:val="46"/>
  </w:num>
  <w:num w:numId="58" w16cid:durableId="1136727476">
    <w:abstractNumId w:val="48"/>
  </w:num>
  <w:num w:numId="59" w16cid:durableId="1713531349">
    <w:abstractNumId w:val="41"/>
  </w:num>
  <w:num w:numId="60" w16cid:durableId="2003577965">
    <w:abstractNumId w:val="8"/>
  </w:num>
  <w:num w:numId="61" w16cid:durableId="1277902856">
    <w:abstractNumId w:val="21"/>
  </w:num>
  <w:num w:numId="62" w16cid:durableId="1216356889">
    <w:abstractNumId w:val="0"/>
  </w:num>
  <w:num w:numId="63" w16cid:durableId="1152405115">
    <w:abstractNumId w:val="16"/>
  </w:num>
  <w:num w:numId="64" w16cid:durableId="1982808554">
    <w:abstractNumId w:val="50"/>
  </w:num>
  <w:num w:numId="65" w16cid:durableId="212622684">
    <w:abstractNumId w:val="39"/>
  </w:num>
  <w:num w:numId="66" w16cid:durableId="2024356616">
    <w:abstractNumId w:val="1"/>
  </w:num>
  <w:num w:numId="67" w16cid:durableId="21322087">
    <w:abstractNumId w:val="16"/>
    <w:lvlOverride w:ilvl="0">
      <w:startOverride w:val="3"/>
    </w:lvlOverride>
  </w:num>
  <w:num w:numId="68" w16cid:durableId="2120444669">
    <w:abstractNumId w:val="26"/>
  </w:num>
  <w:num w:numId="69" w16cid:durableId="225142078">
    <w:abstractNumId w:val="38"/>
  </w:num>
  <w:num w:numId="70" w16cid:durableId="1823425544">
    <w:abstractNumId w:val="21"/>
  </w:num>
  <w:num w:numId="71" w16cid:durableId="1924216440">
    <w:abstractNumId w:val="21"/>
  </w:num>
  <w:num w:numId="72" w16cid:durableId="631637957">
    <w:abstractNumId w:val="21"/>
  </w:num>
  <w:num w:numId="73" w16cid:durableId="840202081">
    <w:abstractNumId w:val="21"/>
  </w:num>
  <w:num w:numId="74" w16cid:durableId="1587496057">
    <w:abstractNumId w:val="21"/>
  </w:num>
  <w:num w:numId="75" w16cid:durableId="1519806549">
    <w:abstractNumId w:val="21"/>
  </w:num>
  <w:num w:numId="76" w16cid:durableId="1878852943">
    <w:abstractNumId w:val="21"/>
  </w:num>
  <w:num w:numId="77" w16cid:durableId="20477207">
    <w:abstractNumId w:val="21"/>
  </w:num>
  <w:num w:numId="78" w16cid:durableId="1049836846">
    <w:abstractNumId w:val="21"/>
  </w:num>
  <w:num w:numId="79" w16cid:durableId="2101557557">
    <w:abstractNumId w:val="21"/>
  </w:num>
  <w:num w:numId="80" w16cid:durableId="1890608969">
    <w:abstractNumId w:val="70"/>
  </w:num>
  <w:num w:numId="81" w16cid:durableId="2049527376">
    <w:abstractNumId w:val="14"/>
  </w:num>
  <w:num w:numId="82" w16cid:durableId="219439709">
    <w:abstractNumId w:val="57"/>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daugas Rudokas">
    <w15:presenceInfo w15:providerId="AD" w15:userId="S::rudokas.m@ans.lt::f3b9f199-b49b-4f56-bd8b-3cc96d7380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1A6"/>
    <w:rsid w:val="0000605A"/>
    <w:rsid w:val="0001372A"/>
    <w:rsid w:val="00021091"/>
    <w:rsid w:val="0002789A"/>
    <w:rsid w:val="0004779F"/>
    <w:rsid w:val="00056C7E"/>
    <w:rsid w:val="00061286"/>
    <w:rsid w:val="00072622"/>
    <w:rsid w:val="00072CAB"/>
    <w:rsid w:val="000750D2"/>
    <w:rsid w:val="00075C41"/>
    <w:rsid w:val="000763B3"/>
    <w:rsid w:val="00081977"/>
    <w:rsid w:val="000852F1"/>
    <w:rsid w:val="000873D9"/>
    <w:rsid w:val="00090012"/>
    <w:rsid w:val="00091163"/>
    <w:rsid w:val="000966F5"/>
    <w:rsid w:val="000C61C1"/>
    <w:rsid w:val="000D2837"/>
    <w:rsid w:val="000D569D"/>
    <w:rsid w:val="000E22D8"/>
    <w:rsid w:val="000E5E8D"/>
    <w:rsid w:val="000E6A55"/>
    <w:rsid w:val="000E6B87"/>
    <w:rsid w:val="001116E3"/>
    <w:rsid w:val="00125AAC"/>
    <w:rsid w:val="00153AC8"/>
    <w:rsid w:val="00154B03"/>
    <w:rsid w:val="00162066"/>
    <w:rsid w:val="00162C86"/>
    <w:rsid w:val="00171A20"/>
    <w:rsid w:val="001720A9"/>
    <w:rsid w:val="00175710"/>
    <w:rsid w:val="001808FB"/>
    <w:rsid w:val="00184687"/>
    <w:rsid w:val="00190B3A"/>
    <w:rsid w:val="001A4FD1"/>
    <w:rsid w:val="001A5FE4"/>
    <w:rsid w:val="001B3AEC"/>
    <w:rsid w:val="001B5861"/>
    <w:rsid w:val="001C78C1"/>
    <w:rsid w:val="001C7A71"/>
    <w:rsid w:val="001D4BD9"/>
    <w:rsid w:val="001D59BF"/>
    <w:rsid w:val="001D6AB1"/>
    <w:rsid w:val="001D79FF"/>
    <w:rsid w:val="001E3685"/>
    <w:rsid w:val="001E7587"/>
    <w:rsid w:val="001F7956"/>
    <w:rsid w:val="00202A79"/>
    <w:rsid w:val="0020337E"/>
    <w:rsid w:val="00217FED"/>
    <w:rsid w:val="00221836"/>
    <w:rsid w:val="00230D31"/>
    <w:rsid w:val="00233974"/>
    <w:rsid w:val="00234BC7"/>
    <w:rsid w:val="00240033"/>
    <w:rsid w:val="00241BC5"/>
    <w:rsid w:val="002463D6"/>
    <w:rsid w:val="00260C4D"/>
    <w:rsid w:val="00282F65"/>
    <w:rsid w:val="002B419C"/>
    <w:rsid w:val="002B4675"/>
    <w:rsid w:val="002B6D33"/>
    <w:rsid w:val="002C0C0A"/>
    <w:rsid w:val="002E53C6"/>
    <w:rsid w:val="002F2B8A"/>
    <w:rsid w:val="00302B05"/>
    <w:rsid w:val="00311AD9"/>
    <w:rsid w:val="00312AA7"/>
    <w:rsid w:val="00312B0C"/>
    <w:rsid w:val="003133A7"/>
    <w:rsid w:val="00327D6F"/>
    <w:rsid w:val="003338A6"/>
    <w:rsid w:val="00340F62"/>
    <w:rsid w:val="00345D75"/>
    <w:rsid w:val="003530CB"/>
    <w:rsid w:val="0037139F"/>
    <w:rsid w:val="00373060"/>
    <w:rsid w:val="00375C94"/>
    <w:rsid w:val="003767D4"/>
    <w:rsid w:val="00377911"/>
    <w:rsid w:val="0038731D"/>
    <w:rsid w:val="003912BF"/>
    <w:rsid w:val="003A465A"/>
    <w:rsid w:val="003A548C"/>
    <w:rsid w:val="003D24C1"/>
    <w:rsid w:val="003D3BA5"/>
    <w:rsid w:val="003E236E"/>
    <w:rsid w:val="003E66A2"/>
    <w:rsid w:val="003F00BB"/>
    <w:rsid w:val="003F0A2F"/>
    <w:rsid w:val="003F4158"/>
    <w:rsid w:val="003F49FF"/>
    <w:rsid w:val="00420D54"/>
    <w:rsid w:val="0042418C"/>
    <w:rsid w:val="00424E0B"/>
    <w:rsid w:val="00425C1E"/>
    <w:rsid w:val="00436D41"/>
    <w:rsid w:val="00451C25"/>
    <w:rsid w:val="00453FCA"/>
    <w:rsid w:val="00454C38"/>
    <w:rsid w:val="0045798C"/>
    <w:rsid w:val="0046120E"/>
    <w:rsid w:val="00462D13"/>
    <w:rsid w:val="00476C29"/>
    <w:rsid w:val="00485213"/>
    <w:rsid w:val="00487A22"/>
    <w:rsid w:val="004A428E"/>
    <w:rsid w:val="004C3FEE"/>
    <w:rsid w:val="004D462D"/>
    <w:rsid w:val="004D5BFE"/>
    <w:rsid w:val="004D6E11"/>
    <w:rsid w:val="004D7320"/>
    <w:rsid w:val="004E0F7A"/>
    <w:rsid w:val="004E1A4B"/>
    <w:rsid w:val="004E4919"/>
    <w:rsid w:val="004E58AB"/>
    <w:rsid w:val="004F24B5"/>
    <w:rsid w:val="004F3033"/>
    <w:rsid w:val="004F74B6"/>
    <w:rsid w:val="00502B80"/>
    <w:rsid w:val="00504769"/>
    <w:rsid w:val="005201C9"/>
    <w:rsid w:val="00525070"/>
    <w:rsid w:val="00541515"/>
    <w:rsid w:val="00542A18"/>
    <w:rsid w:val="0054621F"/>
    <w:rsid w:val="00551294"/>
    <w:rsid w:val="0055221F"/>
    <w:rsid w:val="00563EA1"/>
    <w:rsid w:val="005651F2"/>
    <w:rsid w:val="005676F0"/>
    <w:rsid w:val="00580F89"/>
    <w:rsid w:val="00584640"/>
    <w:rsid w:val="00585937"/>
    <w:rsid w:val="00592298"/>
    <w:rsid w:val="005A5BAD"/>
    <w:rsid w:val="005A6340"/>
    <w:rsid w:val="005C6E59"/>
    <w:rsid w:val="005D0D4F"/>
    <w:rsid w:val="005D138A"/>
    <w:rsid w:val="005D18D6"/>
    <w:rsid w:val="005D2605"/>
    <w:rsid w:val="005E34E3"/>
    <w:rsid w:val="005E382E"/>
    <w:rsid w:val="005E7AD7"/>
    <w:rsid w:val="005F0EAC"/>
    <w:rsid w:val="005F302A"/>
    <w:rsid w:val="00602A0B"/>
    <w:rsid w:val="00604548"/>
    <w:rsid w:val="0060E119"/>
    <w:rsid w:val="006125C2"/>
    <w:rsid w:val="00626A82"/>
    <w:rsid w:val="00633F00"/>
    <w:rsid w:val="00634FFF"/>
    <w:rsid w:val="0067094F"/>
    <w:rsid w:val="006839E9"/>
    <w:rsid w:val="006900B5"/>
    <w:rsid w:val="006923F8"/>
    <w:rsid w:val="00693403"/>
    <w:rsid w:val="006A14D3"/>
    <w:rsid w:val="006A1AC3"/>
    <w:rsid w:val="006C05A9"/>
    <w:rsid w:val="006C1C6F"/>
    <w:rsid w:val="006C2795"/>
    <w:rsid w:val="006C2C81"/>
    <w:rsid w:val="006C7811"/>
    <w:rsid w:val="006D105D"/>
    <w:rsid w:val="006D16BB"/>
    <w:rsid w:val="006D2C26"/>
    <w:rsid w:val="006D46C1"/>
    <w:rsid w:val="006D54A2"/>
    <w:rsid w:val="006D6356"/>
    <w:rsid w:val="006F2530"/>
    <w:rsid w:val="006F2F78"/>
    <w:rsid w:val="007053E1"/>
    <w:rsid w:val="007128DE"/>
    <w:rsid w:val="00713660"/>
    <w:rsid w:val="00714585"/>
    <w:rsid w:val="007301CC"/>
    <w:rsid w:val="00731FF4"/>
    <w:rsid w:val="00737162"/>
    <w:rsid w:val="00750850"/>
    <w:rsid w:val="0075143A"/>
    <w:rsid w:val="0075646B"/>
    <w:rsid w:val="0076191B"/>
    <w:rsid w:val="00761F42"/>
    <w:rsid w:val="00776B30"/>
    <w:rsid w:val="00777B86"/>
    <w:rsid w:val="00784E4A"/>
    <w:rsid w:val="00787A1C"/>
    <w:rsid w:val="00790B88"/>
    <w:rsid w:val="007B1945"/>
    <w:rsid w:val="007B4DA6"/>
    <w:rsid w:val="007C1B70"/>
    <w:rsid w:val="007C6DC4"/>
    <w:rsid w:val="007D327E"/>
    <w:rsid w:val="007D3A28"/>
    <w:rsid w:val="007D513B"/>
    <w:rsid w:val="007E3FFF"/>
    <w:rsid w:val="007E5788"/>
    <w:rsid w:val="007F2EC7"/>
    <w:rsid w:val="00810A20"/>
    <w:rsid w:val="00811B37"/>
    <w:rsid w:val="0081330B"/>
    <w:rsid w:val="00817612"/>
    <w:rsid w:val="00821228"/>
    <w:rsid w:val="0082266E"/>
    <w:rsid w:val="00830370"/>
    <w:rsid w:val="00832303"/>
    <w:rsid w:val="0084397D"/>
    <w:rsid w:val="00851CFA"/>
    <w:rsid w:val="00852391"/>
    <w:rsid w:val="00861D6A"/>
    <w:rsid w:val="00867D09"/>
    <w:rsid w:val="008742E3"/>
    <w:rsid w:val="008750A7"/>
    <w:rsid w:val="008905A0"/>
    <w:rsid w:val="00895B10"/>
    <w:rsid w:val="008A23F2"/>
    <w:rsid w:val="008B1EDE"/>
    <w:rsid w:val="008C06EE"/>
    <w:rsid w:val="008C1039"/>
    <w:rsid w:val="008E0ABF"/>
    <w:rsid w:val="008E27B2"/>
    <w:rsid w:val="008E5BF9"/>
    <w:rsid w:val="008E6ED6"/>
    <w:rsid w:val="008F6E34"/>
    <w:rsid w:val="00905983"/>
    <w:rsid w:val="00916BED"/>
    <w:rsid w:val="009173BC"/>
    <w:rsid w:val="00926278"/>
    <w:rsid w:val="00932654"/>
    <w:rsid w:val="00932F9A"/>
    <w:rsid w:val="00952FE7"/>
    <w:rsid w:val="009622DC"/>
    <w:rsid w:val="00964AA0"/>
    <w:rsid w:val="00973B0E"/>
    <w:rsid w:val="009758C9"/>
    <w:rsid w:val="009849D7"/>
    <w:rsid w:val="00990842"/>
    <w:rsid w:val="00994CEF"/>
    <w:rsid w:val="009A132C"/>
    <w:rsid w:val="009B11C0"/>
    <w:rsid w:val="009C0E47"/>
    <w:rsid w:val="009C20D9"/>
    <w:rsid w:val="009C34A2"/>
    <w:rsid w:val="009D436E"/>
    <w:rsid w:val="009E06EA"/>
    <w:rsid w:val="009E2534"/>
    <w:rsid w:val="009E7CC2"/>
    <w:rsid w:val="009F5C90"/>
    <w:rsid w:val="00A075E9"/>
    <w:rsid w:val="00A1166D"/>
    <w:rsid w:val="00A11D67"/>
    <w:rsid w:val="00A11E1A"/>
    <w:rsid w:val="00A12B89"/>
    <w:rsid w:val="00A15D38"/>
    <w:rsid w:val="00A20166"/>
    <w:rsid w:val="00A2170E"/>
    <w:rsid w:val="00A2316F"/>
    <w:rsid w:val="00A27589"/>
    <w:rsid w:val="00A3072D"/>
    <w:rsid w:val="00A3539F"/>
    <w:rsid w:val="00A44A94"/>
    <w:rsid w:val="00A5175B"/>
    <w:rsid w:val="00A6510D"/>
    <w:rsid w:val="00A7606F"/>
    <w:rsid w:val="00A76099"/>
    <w:rsid w:val="00A80D91"/>
    <w:rsid w:val="00A90142"/>
    <w:rsid w:val="00AB1DFC"/>
    <w:rsid w:val="00AC3F63"/>
    <w:rsid w:val="00AC4E9B"/>
    <w:rsid w:val="00AD3B02"/>
    <w:rsid w:val="00AD7852"/>
    <w:rsid w:val="00AE1672"/>
    <w:rsid w:val="00AE204E"/>
    <w:rsid w:val="00AE35B9"/>
    <w:rsid w:val="00AF0AFC"/>
    <w:rsid w:val="00AF1045"/>
    <w:rsid w:val="00AF7B74"/>
    <w:rsid w:val="00B247B8"/>
    <w:rsid w:val="00B259D2"/>
    <w:rsid w:val="00B36ED2"/>
    <w:rsid w:val="00B42B3B"/>
    <w:rsid w:val="00B4401F"/>
    <w:rsid w:val="00B457D1"/>
    <w:rsid w:val="00B5089F"/>
    <w:rsid w:val="00B70DA6"/>
    <w:rsid w:val="00B72C72"/>
    <w:rsid w:val="00B7367C"/>
    <w:rsid w:val="00B76523"/>
    <w:rsid w:val="00B85540"/>
    <w:rsid w:val="00B949F8"/>
    <w:rsid w:val="00BA21CE"/>
    <w:rsid w:val="00BB042E"/>
    <w:rsid w:val="00BC14FE"/>
    <w:rsid w:val="00BD2749"/>
    <w:rsid w:val="00BD6ACC"/>
    <w:rsid w:val="00BE062D"/>
    <w:rsid w:val="00BE396F"/>
    <w:rsid w:val="00BF3B50"/>
    <w:rsid w:val="00C055F7"/>
    <w:rsid w:val="00C05BA0"/>
    <w:rsid w:val="00C076EE"/>
    <w:rsid w:val="00C12149"/>
    <w:rsid w:val="00C20E40"/>
    <w:rsid w:val="00C26DA0"/>
    <w:rsid w:val="00C40DD9"/>
    <w:rsid w:val="00C434E4"/>
    <w:rsid w:val="00C44313"/>
    <w:rsid w:val="00C45B3E"/>
    <w:rsid w:val="00C5266D"/>
    <w:rsid w:val="00C62E20"/>
    <w:rsid w:val="00C64915"/>
    <w:rsid w:val="00C77084"/>
    <w:rsid w:val="00C8309E"/>
    <w:rsid w:val="00C83869"/>
    <w:rsid w:val="00C86D8B"/>
    <w:rsid w:val="00C87746"/>
    <w:rsid w:val="00CA28E0"/>
    <w:rsid w:val="00CA5B3F"/>
    <w:rsid w:val="00CB0BA5"/>
    <w:rsid w:val="00CD5136"/>
    <w:rsid w:val="00CD7F55"/>
    <w:rsid w:val="00CE1E25"/>
    <w:rsid w:val="00CE5417"/>
    <w:rsid w:val="00CE58E5"/>
    <w:rsid w:val="00CF5AD3"/>
    <w:rsid w:val="00CF747C"/>
    <w:rsid w:val="00D041A6"/>
    <w:rsid w:val="00D150C1"/>
    <w:rsid w:val="00D163FD"/>
    <w:rsid w:val="00D2208D"/>
    <w:rsid w:val="00D26824"/>
    <w:rsid w:val="00D300BC"/>
    <w:rsid w:val="00D33051"/>
    <w:rsid w:val="00D33553"/>
    <w:rsid w:val="00D3537F"/>
    <w:rsid w:val="00D354E5"/>
    <w:rsid w:val="00D377D3"/>
    <w:rsid w:val="00D408D2"/>
    <w:rsid w:val="00D426A7"/>
    <w:rsid w:val="00D47878"/>
    <w:rsid w:val="00D52E41"/>
    <w:rsid w:val="00D540CF"/>
    <w:rsid w:val="00D63983"/>
    <w:rsid w:val="00D75108"/>
    <w:rsid w:val="00D76489"/>
    <w:rsid w:val="00D808EC"/>
    <w:rsid w:val="00D92B17"/>
    <w:rsid w:val="00D947C9"/>
    <w:rsid w:val="00D97D3F"/>
    <w:rsid w:val="00DB1916"/>
    <w:rsid w:val="00DB2161"/>
    <w:rsid w:val="00DB6686"/>
    <w:rsid w:val="00DB6789"/>
    <w:rsid w:val="00DC333A"/>
    <w:rsid w:val="00DD49FB"/>
    <w:rsid w:val="00DE5A39"/>
    <w:rsid w:val="00DE70E0"/>
    <w:rsid w:val="00DE756F"/>
    <w:rsid w:val="00E03B39"/>
    <w:rsid w:val="00E16AD4"/>
    <w:rsid w:val="00E21124"/>
    <w:rsid w:val="00E379E1"/>
    <w:rsid w:val="00E454CD"/>
    <w:rsid w:val="00E46984"/>
    <w:rsid w:val="00E56B29"/>
    <w:rsid w:val="00E64561"/>
    <w:rsid w:val="00E66D67"/>
    <w:rsid w:val="00E76135"/>
    <w:rsid w:val="00E8164F"/>
    <w:rsid w:val="00E82DB4"/>
    <w:rsid w:val="00E8399F"/>
    <w:rsid w:val="00E9441A"/>
    <w:rsid w:val="00E94EAE"/>
    <w:rsid w:val="00EA175B"/>
    <w:rsid w:val="00EC1BA7"/>
    <w:rsid w:val="00EC1F46"/>
    <w:rsid w:val="00EC4AC6"/>
    <w:rsid w:val="00ED2725"/>
    <w:rsid w:val="00EE259C"/>
    <w:rsid w:val="00EE6294"/>
    <w:rsid w:val="00F00C70"/>
    <w:rsid w:val="00F0209C"/>
    <w:rsid w:val="00F02F9D"/>
    <w:rsid w:val="00F078FE"/>
    <w:rsid w:val="00F13FA6"/>
    <w:rsid w:val="00F30A63"/>
    <w:rsid w:val="00F346FF"/>
    <w:rsid w:val="00F35347"/>
    <w:rsid w:val="00F36D8C"/>
    <w:rsid w:val="00F558B8"/>
    <w:rsid w:val="00F56012"/>
    <w:rsid w:val="00F65426"/>
    <w:rsid w:val="00F6694D"/>
    <w:rsid w:val="00F70A2A"/>
    <w:rsid w:val="00F71B10"/>
    <w:rsid w:val="00F7674A"/>
    <w:rsid w:val="00F8293F"/>
    <w:rsid w:val="00F83617"/>
    <w:rsid w:val="00F92508"/>
    <w:rsid w:val="00F936ED"/>
    <w:rsid w:val="00FA357B"/>
    <w:rsid w:val="00FA3D16"/>
    <w:rsid w:val="00FC1082"/>
    <w:rsid w:val="00FC3022"/>
    <w:rsid w:val="00FC4C1A"/>
    <w:rsid w:val="00FD2539"/>
    <w:rsid w:val="00FD50CA"/>
    <w:rsid w:val="00FE3B60"/>
    <w:rsid w:val="00FE7DF4"/>
    <w:rsid w:val="022A3C78"/>
    <w:rsid w:val="02D301E1"/>
    <w:rsid w:val="039A8E9F"/>
    <w:rsid w:val="047957BB"/>
    <w:rsid w:val="051AC559"/>
    <w:rsid w:val="0636DC83"/>
    <w:rsid w:val="0736C6E3"/>
    <w:rsid w:val="09992554"/>
    <w:rsid w:val="099EFBCF"/>
    <w:rsid w:val="09A27B7D"/>
    <w:rsid w:val="09E3C3BD"/>
    <w:rsid w:val="09FEE572"/>
    <w:rsid w:val="0A072EAC"/>
    <w:rsid w:val="0A6087AF"/>
    <w:rsid w:val="0C5D4EC8"/>
    <w:rsid w:val="0D653F4D"/>
    <w:rsid w:val="0EC7E620"/>
    <w:rsid w:val="0F833682"/>
    <w:rsid w:val="108E3E8F"/>
    <w:rsid w:val="11E78DE6"/>
    <w:rsid w:val="1208E477"/>
    <w:rsid w:val="1833A576"/>
    <w:rsid w:val="18C740A6"/>
    <w:rsid w:val="1B36EE71"/>
    <w:rsid w:val="1E0B2848"/>
    <w:rsid w:val="1EA01FB1"/>
    <w:rsid w:val="1EE55BD8"/>
    <w:rsid w:val="1F3322B8"/>
    <w:rsid w:val="1FA968B9"/>
    <w:rsid w:val="2067EE29"/>
    <w:rsid w:val="20CDF5B8"/>
    <w:rsid w:val="213AA2D3"/>
    <w:rsid w:val="21B4225A"/>
    <w:rsid w:val="21C92F29"/>
    <w:rsid w:val="24F4B596"/>
    <w:rsid w:val="264A7C54"/>
    <w:rsid w:val="2876E9C7"/>
    <w:rsid w:val="28F06086"/>
    <w:rsid w:val="295F3C8E"/>
    <w:rsid w:val="2F0E49AF"/>
    <w:rsid w:val="30DB556E"/>
    <w:rsid w:val="31BF17F9"/>
    <w:rsid w:val="34AC2931"/>
    <w:rsid w:val="35289D14"/>
    <w:rsid w:val="3713D4ED"/>
    <w:rsid w:val="37808AB7"/>
    <w:rsid w:val="37B429F3"/>
    <w:rsid w:val="3871720A"/>
    <w:rsid w:val="397E6488"/>
    <w:rsid w:val="3B235C71"/>
    <w:rsid w:val="401BA708"/>
    <w:rsid w:val="44EF1C23"/>
    <w:rsid w:val="464B16FF"/>
    <w:rsid w:val="47EB2006"/>
    <w:rsid w:val="487D3689"/>
    <w:rsid w:val="48E7FC25"/>
    <w:rsid w:val="4A5635E9"/>
    <w:rsid w:val="4AB65067"/>
    <w:rsid w:val="4B6D495F"/>
    <w:rsid w:val="4F60E296"/>
    <w:rsid w:val="4F88657C"/>
    <w:rsid w:val="500B51A4"/>
    <w:rsid w:val="509EC264"/>
    <w:rsid w:val="523358E5"/>
    <w:rsid w:val="52E1B9EA"/>
    <w:rsid w:val="54D45A87"/>
    <w:rsid w:val="5513B5A3"/>
    <w:rsid w:val="55C4A3B1"/>
    <w:rsid w:val="5777C7CD"/>
    <w:rsid w:val="58513D56"/>
    <w:rsid w:val="593DC13C"/>
    <w:rsid w:val="598D96FE"/>
    <w:rsid w:val="5BDCD112"/>
    <w:rsid w:val="5C3EC311"/>
    <w:rsid w:val="5D8EF1B2"/>
    <w:rsid w:val="5FA38817"/>
    <w:rsid w:val="6035FFE3"/>
    <w:rsid w:val="60A81731"/>
    <w:rsid w:val="6269505F"/>
    <w:rsid w:val="6359D8C9"/>
    <w:rsid w:val="64576F66"/>
    <w:rsid w:val="67D07705"/>
    <w:rsid w:val="69347663"/>
    <w:rsid w:val="69693DBC"/>
    <w:rsid w:val="69A694D5"/>
    <w:rsid w:val="6CD80872"/>
    <w:rsid w:val="6CEC443B"/>
    <w:rsid w:val="6D4E1A33"/>
    <w:rsid w:val="6E30010C"/>
    <w:rsid w:val="6EDAD9D7"/>
    <w:rsid w:val="706C6FC7"/>
    <w:rsid w:val="7207A909"/>
    <w:rsid w:val="7293DFF2"/>
    <w:rsid w:val="72DE0B0B"/>
    <w:rsid w:val="7427C126"/>
    <w:rsid w:val="7441B673"/>
    <w:rsid w:val="774F3012"/>
    <w:rsid w:val="7760BE5F"/>
    <w:rsid w:val="780E8FBE"/>
    <w:rsid w:val="7887C9FD"/>
    <w:rsid w:val="7AB2A523"/>
    <w:rsid w:val="7CC5727D"/>
    <w:rsid w:val="7D49F3AF"/>
    <w:rsid w:val="7F5262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41321"/>
  <w15:chartTrackingRefBased/>
  <w15:docId w15:val="{6F4BE9C6-D368-4FE4-A364-A1881B1E0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22DC"/>
    <w:pPr>
      <w:keepNext/>
      <w:keepLines/>
      <w:numPr>
        <w:numId w:val="61"/>
      </w:numPr>
      <w:spacing w:after="240" w:line="240" w:lineRule="auto"/>
      <w:outlineLvl w:val="0"/>
    </w:pPr>
    <w:rPr>
      <w:rFonts w:ascii="Calibri" w:eastAsiaTheme="majorEastAsia" w:hAnsi="Calibri" w:cstheme="majorBidi"/>
      <w:color w:val="0F4761" w:themeColor="accent1" w:themeShade="BF"/>
      <w:sz w:val="28"/>
      <w:szCs w:val="40"/>
    </w:rPr>
  </w:style>
  <w:style w:type="paragraph" w:styleId="Heading2">
    <w:name w:val="heading 2"/>
    <w:basedOn w:val="Normal"/>
    <w:next w:val="Normal"/>
    <w:link w:val="Heading2Char"/>
    <w:uiPriority w:val="9"/>
    <w:unhideWhenUsed/>
    <w:qFormat/>
    <w:rsid w:val="00D041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41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41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41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41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41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41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41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22DC"/>
    <w:rPr>
      <w:rFonts w:ascii="Calibri" w:eastAsiaTheme="majorEastAsia" w:hAnsi="Calibri" w:cstheme="majorBidi"/>
      <w:color w:val="0F4761" w:themeColor="accent1" w:themeShade="BF"/>
      <w:sz w:val="28"/>
      <w:szCs w:val="40"/>
    </w:rPr>
  </w:style>
  <w:style w:type="character" w:customStyle="1" w:styleId="Heading2Char">
    <w:name w:val="Heading 2 Char"/>
    <w:basedOn w:val="DefaultParagraphFont"/>
    <w:link w:val="Heading2"/>
    <w:uiPriority w:val="9"/>
    <w:rsid w:val="00D041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41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41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41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1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1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1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41A6"/>
    <w:rPr>
      <w:rFonts w:eastAsiaTheme="majorEastAsia" w:cstheme="majorBidi"/>
      <w:color w:val="272727" w:themeColor="text1" w:themeTint="D8"/>
    </w:rPr>
  </w:style>
  <w:style w:type="paragraph" w:styleId="Title">
    <w:name w:val="Title"/>
    <w:basedOn w:val="Normal"/>
    <w:next w:val="Normal"/>
    <w:link w:val="TitleChar"/>
    <w:uiPriority w:val="10"/>
    <w:qFormat/>
    <w:rsid w:val="00D041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41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41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41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1A6"/>
    <w:pPr>
      <w:spacing w:before="160"/>
      <w:jc w:val="center"/>
    </w:pPr>
    <w:rPr>
      <w:i/>
      <w:iCs/>
      <w:color w:val="404040" w:themeColor="text1" w:themeTint="BF"/>
    </w:rPr>
  </w:style>
  <w:style w:type="character" w:customStyle="1" w:styleId="QuoteChar">
    <w:name w:val="Quote Char"/>
    <w:basedOn w:val="DefaultParagraphFont"/>
    <w:link w:val="Quote"/>
    <w:uiPriority w:val="29"/>
    <w:rsid w:val="00D041A6"/>
    <w:rPr>
      <w:i/>
      <w:iCs/>
      <w:color w:val="404040" w:themeColor="text1" w:themeTint="BF"/>
    </w:rPr>
  </w:style>
  <w:style w:type="paragraph" w:styleId="ListParagraph">
    <w:name w:val="List Paragraph"/>
    <w:basedOn w:val="Normal"/>
    <w:uiPriority w:val="34"/>
    <w:qFormat/>
    <w:rsid w:val="00D041A6"/>
    <w:pPr>
      <w:ind w:left="720"/>
      <w:contextualSpacing/>
    </w:pPr>
  </w:style>
  <w:style w:type="character" w:styleId="IntenseEmphasis">
    <w:name w:val="Intense Emphasis"/>
    <w:basedOn w:val="DefaultParagraphFont"/>
    <w:uiPriority w:val="21"/>
    <w:qFormat/>
    <w:rsid w:val="00D041A6"/>
    <w:rPr>
      <w:i/>
      <w:iCs/>
      <w:color w:val="0F4761" w:themeColor="accent1" w:themeShade="BF"/>
    </w:rPr>
  </w:style>
  <w:style w:type="paragraph" w:styleId="IntenseQuote">
    <w:name w:val="Intense Quote"/>
    <w:basedOn w:val="Normal"/>
    <w:next w:val="Normal"/>
    <w:link w:val="IntenseQuoteChar"/>
    <w:uiPriority w:val="30"/>
    <w:qFormat/>
    <w:rsid w:val="00D041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1A6"/>
    <w:rPr>
      <w:i/>
      <w:iCs/>
      <w:color w:val="0F4761" w:themeColor="accent1" w:themeShade="BF"/>
    </w:rPr>
  </w:style>
  <w:style w:type="character" w:styleId="IntenseReference">
    <w:name w:val="Intense Reference"/>
    <w:basedOn w:val="DefaultParagraphFont"/>
    <w:uiPriority w:val="32"/>
    <w:qFormat/>
    <w:rsid w:val="00D041A6"/>
    <w:rPr>
      <w:b/>
      <w:bCs/>
      <w:smallCaps/>
      <w:color w:val="0F4761" w:themeColor="accent1" w:themeShade="BF"/>
      <w:spacing w:val="5"/>
    </w:rPr>
  </w:style>
  <w:style w:type="paragraph" w:styleId="TOCHeading">
    <w:name w:val="TOC Heading"/>
    <w:basedOn w:val="Heading1"/>
    <w:next w:val="Normal"/>
    <w:uiPriority w:val="39"/>
    <w:unhideWhenUsed/>
    <w:qFormat/>
    <w:rsid w:val="006923F8"/>
    <w:pPr>
      <w:spacing w:before="240" w:after="0"/>
      <w:outlineLvl w:val="9"/>
    </w:pPr>
    <w:rPr>
      <w:kern w:val="0"/>
      <w:sz w:val="32"/>
      <w:szCs w:val="32"/>
      <w:lang w:val="en-US"/>
      <w14:ligatures w14:val="none"/>
    </w:rPr>
  </w:style>
  <w:style w:type="paragraph" w:styleId="TOC1">
    <w:name w:val="toc 1"/>
    <w:basedOn w:val="Normal"/>
    <w:next w:val="Normal"/>
    <w:autoRedefine/>
    <w:uiPriority w:val="39"/>
    <w:unhideWhenUsed/>
    <w:rsid w:val="006923F8"/>
    <w:pPr>
      <w:spacing w:after="100"/>
    </w:pPr>
  </w:style>
  <w:style w:type="paragraph" w:styleId="TOC2">
    <w:name w:val="toc 2"/>
    <w:basedOn w:val="Normal"/>
    <w:next w:val="Normal"/>
    <w:autoRedefine/>
    <w:uiPriority w:val="39"/>
    <w:unhideWhenUsed/>
    <w:rsid w:val="006923F8"/>
    <w:pPr>
      <w:spacing w:after="100"/>
      <w:ind w:left="220"/>
    </w:pPr>
  </w:style>
  <w:style w:type="character" w:styleId="Hyperlink">
    <w:name w:val="Hyperlink"/>
    <w:basedOn w:val="DefaultParagraphFont"/>
    <w:uiPriority w:val="99"/>
    <w:unhideWhenUsed/>
    <w:rsid w:val="006923F8"/>
    <w:rPr>
      <w:color w:val="467886" w:themeColor="hyperlink"/>
      <w:u w:val="single"/>
    </w:rPr>
  </w:style>
  <w:style w:type="paragraph" w:styleId="CommentText">
    <w:name w:val="annotation text"/>
    <w:basedOn w:val="Normal"/>
    <w:link w:val="CommentTextChar"/>
    <w:uiPriority w:val="99"/>
    <w:unhideWhenUsed/>
    <w:rsid w:val="00E9441A"/>
    <w:pPr>
      <w:spacing w:line="240" w:lineRule="auto"/>
    </w:pPr>
    <w:rPr>
      <w:sz w:val="20"/>
      <w:szCs w:val="20"/>
    </w:rPr>
  </w:style>
  <w:style w:type="character" w:customStyle="1" w:styleId="CommentTextChar">
    <w:name w:val="Comment Text Char"/>
    <w:basedOn w:val="DefaultParagraphFont"/>
    <w:link w:val="CommentText"/>
    <w:uiPriority w:val="99"/>
    <w:rsid w:val="00E9441A"/>
    <w:rPr>
      <w:sz w:val="20"/>
      <w:szCs w:val="20"/>
    </w:rPr>
  </w:style>
  <w:style w:type="character" w:styleId="CommentReference">
    <w:name w:val="annotation reference"/>
    <w:basedOn w:val="DefaultParagraphFont"/>
    <w:uiPriority w:val="99"/>
    <w:semiHidden/>
    <w:unhideWhenUsed/>
    <w:rsid w:val="00E9441A"/>
    <w:rPr>
      <w:sz w:val="16"/>
      <w:szCs w:val="16"/>
    </w:rPr>
  </w:style>
  <w:style w:type="paragraph" w:styleId="Revision">
    <w:name w:val="Revision"/>
    <w:hidden/>
    <w:uiPriority w:val="99"/>
    <w:semiHidden/>
    <w:rsid w:val="00CB0BA5"/>
    <w:pPr>
      <w:spacing w:after="0" w:line="240" w:lineRule="auto"/>
    </w:pPr>
  </w:style>
  <w:style w:type="paragraph" w:styleId="FootnoteText">
    <w:name w:val="footnote text"/>
    <w:basedOn w:val="Normal"/>
    <w:link w:val="FootnoteTextChar"/>
    <w:uiPriority w:val="99"/>
    <w:semiHidden/>
    <w:unhideWhenUsed/>
    <w:rsid w:val="003F0A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0A2F"/>
    <w:rPr>
      <w:sz w:val="20"/>
      <w:szCs w:val="20"/>
    </w:rPr>
  </w:style>
  <w:style w:type="character" w:styleId="FootnoteReference">
    <w:name w:val="footnote reference"/>
    <w:basedOn w:val="DefaultParagraphFont"/>
    <w:uiPriority w:val="99"/>
    <w:semiHidden/>
    <w:unhideWhenUsed/>
    <w:rsid w:val="003F0A2F"/>
    <w:rPr>
      <w:vertAlign w:val="superscrip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uiPriority w:val="99"/>
    <w:semiHidden/>
    <w:unhideWhenUsed/>
    <w:rsid w:val="001C78C1"/>
    <w:rPr>
      <w:b/>
      <w:bCs/>
    </w:rPr>
  </w:style>
  <w:style w:type="character" w:customStyle="1" w:styleId="CommentSubjectChar">
    <w:name w:val="Comment Subject Char"/>
    <w:basedOn w:val="CommentTextChar"/>
    <w:link w:val="CommentSubject"/>
    <w:uiPriority w:val="99"/>
    <w:semiHidden/>
    <w:rsid w:val="001C78C1"/>
    <w:rPr>
      <w:b/>
      <w:bCs/>
      <w:sz w:val="20"/>
      <w:szCs w:val="20"/>
    </w:rPr>
  </w:style>
  <w:style w:type="character" w:styleId="UnresolvedMention">
    <w:name w:val="Unresolved Mention"/>
    <w:basedOn w:val="DefaultParagraphFont"/>
    <w:uiPriority w:val="99"/>
    <w:semiHidden/>
    <w:unhideWhenUsed/>
    <w:rsid w:val="00451C25"/>
    <w:rPr>
      <w:color w:val="605E5C"/>
      <w:shd w:val="clear" w:color="auto" w:fill="E1DFDD"/>
    </w:rPr>
  </w:style>
  <w:style w:type="paragraph" w:styleId="Header">
    <w:name w:val="header"/>
    <w:basedOn w:val="Normal"/>
    <w:link w:val="HeaderChar"/>
    <w:uiPriority w:val="99"/>
    <w:unhideWhenUsed/>
    <w:rsid w:val="00994C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4CEF"/>
  </w:style>
  <w:style w:type="paragraph" w:styleId="Footer">
    <w:name w:val="footer"/>
    <w:basedOn w:val="Normal"/>
    <w:link w:val="FooterChar"/>
    <w:uiPriority w:val="99"/>
    <w:unhideWhenUsed/>
    <w:rsid w:val="00994C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4CEF"/>
  </w:style>
  <w:style w:type="character" w:styleId="SubtleReference">
    <w:name w:val="Subtle Reference"/>
    <w:basedOn w:val="DefaultParagraphFont"/>
    <w:uiPriority w:val="31"/>
    <w:qFormat/>
    <w:rsid w:val="001D4BD9"/>
    <w:rPr>
      <w:rFonts w:ascii="Calibri" w:hAnsi="Calibri"/>
      <w:smallCaps/>
      <w:color w:val="000000" w:themeColor="text1"/>
      <w:sz w:val="22"/>
    </w:rPr>
  </w:style>
  <w:style w:type="paragraph" w:styleId="TOC3">
    <w:name w:val="toc 3"/>
    <w:basedOn w:val="Normal"/>
    <w:next w:val="Normal"/>
    <w:autoRedefine/>
    <w:uiPriority w:val="39"/>
    <w:unhideWhenUsed/>
    <w:rsid w:val="0067094F"/>
    <w:pPr>
      <w:spacing w:after="100" w:line="278" w:lineRule="auto"/>
      <w:ind w:left="480"/>
    </w:pPr>
    <w:rPr>
      <w:rFonts w:eastAsiaTheme="minorEastAsia"/>
      <w:sz w:val="24"/>
      <w:szCs w:val="24"/>
      <w:lang w:eastAsia="lt-LT"/>
    </w:rPr>
  </w:style>
  <w:style w:type="paragraph" w:styleId="TOC4">
    <w:name w:val="toc 4"/>
    <w:basedOn w:val="Normal"/>
    <w:next w:val="Normal"/>
    <w:autoRedefine/>
    <w:uiPriority w:val="39"/>
    <w:unhideWhenUsed/>
    <w:rsid w:val="0067094F"/>
    <w:pPr>
      <w:spacing w:after="100" w:line="278" w:lineRule="auto"/>
      <w:ind w:left="720"/>
    </w:pPr>
    <w:rPr>
      <w:rFonts w:eastAsiaTheme="minorEastAsia"/>
      <w:sz w:val="24"/>
      <w:szCs w:val="24"/>
      <w:lang w:eastAsia="lt-LT"/>
    </w:rPr>
  </w:style>
  <w:style w:type="paragraph" w:styleId="TOC5">
    <w:name w:val="toc 5"/>
    <w:basedOn w:val="Normal"/>
    <w:next w:val="Normal"/>
    <w:autoRedefine/>
    <w:uiPriority w:val="39"/>
    <w:unhideWhenUsed/>
    <w:rsid w:val="0067094F"/>
    <w:pPr>
      <w:spacing w:after="100" w:line="278" w:lineRule="auto"/>
      <w:ind w:left="960"/>
    </w:pPr>
    <w:rPr>
      <w:rFonts w:eastAsiaTheme="minorEastAsia"/>
      <w:sz w:val="24"/>
      <w:szCs w:val="24"/>
      <w:lang w:eastAsia="lt-LT"/>
    </w:rPr>
  </w:style>
  <w:style w:type="paragraph" w:styleId="TOC6">
    <w:name w:val="toc 6"/>
    <w:basedOn w:val="Normal"/>
    <w:next w:val="Normal"/>
    <w:autoRedefine/>
    <w:uiPriority w:val="39"/>
    <w:unhideWhenUsed/>
    <w:rsid w:val="0067094F"/>
    <w:pPr>
      <w:spacing w:after="100" w:line="278" w:lineRule="auto"/>
      <w:ind w:left="1200"/>
    </w:pPr>
    <w:rPr>
      <w:rFonts w:eastAsiaTheme="minorEastAsia"/>
      <w:sz w:val="24"/>
      <w:szCs w:val="24"/>
      <w:lang w:eastAsia="lt-LT"/>
    </w:rPr>
  </w:style>
  <w:style w:type="paragraph" w:styleId="TOC7">
    <w:name w:val="toc 7"/>
    <w:basedOn w:val="Normal"/>
    <w:next w:val="Normal"/>
    <w:autoRedefine/>
    <w:uiPriority w:val="39"/>
    <w:unhideWhenUsed/>
    <w:rsid w:val="0067094F"/>
    <w:pPr>
      <w:spacing w:after="100" w:line="278" w:lineRule="auto"/>
      <w:ind w:left="1440"/>
    </w:pPr>
    <w:rPr>
      <w:rFonts w:eastAsiaTheme="minorEastAsia"/>
      <w:sz w:val="24"/>
      <w:szCs w:val="24"/>
      <w:lang w:eastAsia="lt-LT"/>
    </w:rPr>
  </w:style>
  <w:style w:type="paragraph" w:styleId="TOC8">
    <w:name w:val="toc 8"/>
    <w:basedOn w:val="Normal"/>
    <w:next w:val="Normal"/>
    <w:autoRedefine/>
    <w:uiPriority w:val="39"/>
    <w:unhideWhenUsed/>
    <w:rsid w:val="0067094F"/>
    <w:pPr>
      <w:spacing w:after="100" w:line="278" w:lineRule="auto"/>
      <w:ind w:left="1680"/>
    </w:pPr>
    <w:rPr>
      <w:rFonts w:eastAsiaTheme="minorEastAsia"/>
      <w:sz w:val="24"/>
      <w:szCs w:val="24"/>
      <w:lang w:eastAsia="lt-LT"/>
    </w:rPr>
  </w:style>
  <w:style w:type="paragraph" w:styleId="TOC9">
    <w:name w:val="toc 9"/>
    <w:basedOn w:val="Normal"/>
    <w:next w:val="Normal"/>
    <w:autoRedefine/>
    <w:uiPriority w:val="39"/>
    <w:unhideWhenUsed/>
    <w:rsid w:val="0067094F"/>
    <w:pPr>
      <w:spacing w:after="100" w:line="278" w:lineRule="auto"/>
      <w:ind w:left="1920"/>
    </w:pPr>
    <w:rPr>
      <w:rFonts w:eastAsiaTheme="minorEastAsia"/>
      <w:sz w:val="24"/>
      <w:szCs w:val="24"/>
      <w:lang w:eastAsia="lt-LT"/>
    </w:rPr>
  </w:style>
  <w:style w:type="paragraph" w:customStyle="1" w:styleId="11">
    <w:name w:val="1.1"/>
    <w:basedOn w:val="Normal"/>
    <w:next w:val="ListBullet2"/>
    <w:link w:val="11Char"/>
    <w:qFormat/>
    <w:rsid w:val="00BD2749"/>
    <w:pPr>
      <w:numPr>
        <w:numId w:val="63"/>
      </w:numPr>
      <w:spacing w:line="240" w:lineRule="auto"/>
    </w:pPr>
    <w:rPr>
      <w:rFonts w:ascii="Calibri" w:hAnsi="Calibri"/>
      <w:lang w:val="en-GB"/>
    </w:rPr>
  </w:style>
  <w:style w:type="character" w:customStyle="1" w:styleId="11Char">
    <w:name w:val="1.1 Char"/>
    <w:basedOn w:val="DefaultParagraphFont"/>
    <w:link w:val="11"/>
    <w:rsid w:val="00C055F7"/>
    <w:rPr>
      <w:rFonts w:ascii="Calibri" w:hAnsi="Calibri"/>
      <w:lang w:val="en-GB"/>
    </w:rPr>
  </w:style>
  <w:style w:type="paragraph" w:styleId="Index2">
    <w:name w:val="index 2"/>
    <w:basedOn w:val="Normal"/>
    <w:next w:val="Normal"/>
    <w:autoRedefine/>
    <w:uiPriority w:val="99"/>
    <w:semiHidden/>
    <w:unhideWhenUsed/>
    <w:rsid w:val="00C055F7"/>
    <w:pPr>
      <w:spacing w:after="0" w:line="240" w:lineRule="auto"/>
      <w:ind w:left="440" w:hanging="220"/>
    </w:pPr>
  </w:style>
  <w:style w:type="paragraph" w:styleId="ListNumber2">
    <w:name w:val="List Number 2"/>
    <w:basedOn w:val="Normal"/>
    <w:uiPriority w:val="99"/>
    <w:semiHidden/>
    <w:unhideWhenUsed/>
    <w:rsid w:val="00C055F7"/>
    <w:pPr>
      <w:numPr>
        <w:numId w:val="62"/>
      </w:numPr>
      <w:contextualSpacing/>
    </w:pPr>
  </w:style>
  <w:style w:type="paragraph" w:styleId="ListBullet2">
    <w:name w:val="List Bullet 2"/>
    <w:basedOn w:val="Normal"/>
    <w:uiPriority w:val="99"/>
    <w:semiHidden/>
    <w:unhideWhenUsed/>
    <w:rsid w:val="00BD2749"/>
    <w:pPr>
      <w:numPr>
        <w:numId w:val="6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3" Type="http://schemas.openxmlformats.org/officeDocument/2006/relationships/hyperlink" Target="https://www.eurocontrol.int/product/sdds" TargetMode="External"/><Relationship Id="rId2" Type="http://schemas.openxmlformats.org/officeDocument/2006/relationships/hyperlink" Target="https://www.eurocae.net/product/ed-87d-masps-for-a-smgcs-including-new-airport-safety-support-service-routing-service-and-guidance-service/" TargetMode="External"/><Relationship Id="rId1" Type="http://schemas.openxmlformats.org/officeDocument/2006/relationships/hyperlink" Target="https://www.eurocontrol.int/publication/eurocontrol-specification-atm-surveillance-system-performance-esassp" TargetMode="External"/><Relationship Id="rId4" Type="http://schemas.openxmlformats.org/officeDocument/2006/relationships/hyperlink" Target="https://www.eurocontrol.int/product/art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107F9F7E3197845968E7199C57BDD97" ma:contentTypeVersion="3" ma:contentTypeDescription="Kurkite naują dokumentą." ma:contentTypeScope="" ma:versionID="e403117709b4fd0303f270987a1b0f56">
  <xsd:schema xmlns:xsd="http://www.w3.org/2001/XMLSchema" xmlns:xs="http://www.w3.org/2001/XMLSchema" xmlns:p="http://schemas.microsoft.com/office/2006/metadata/properties" xmlns:ns2="439f3ead-0b39-4799-8e8f-36de2fb098b1" targetNamespace="http://schemas.microsoft.com/office/2006/metadata/properties" ma:root="true" ma:fieldsID="76e93c28054f95c3732c948f3225ca91" ns2:_="">
    <xsd:import namespace="439f3ead-0b39-4799-8e8f-36de2fb098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f3ead-0b39-4799-8e8f-36de2fb098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35251F-1504-4D58-B807-C151D6BF05FF}">
  <ds:schemaRefs>
    <ds:schemaRef ds:uri="http://schemas.openxmlformats.org/officeDocument/2006/bibliography"/>
  </ds:schemaRefs>
</ds:datastoreItem>
</file>

<file path=customXml/itemProps2.xml><?xml version="1.0" encoding="utf-8"?>
<ds:datastoreItem xmlns:ds="http://schemas.openxmlformats.org/officeDocument/2006/customXml" ds:itemID="{034BEF7C-32D3-4169-B0C0-21F53395F603}">
  <ds:schemaRefs>
    <ds:schemaRef ds:uri="http://schemas.microsoft.com/sharepoint/v3/contenttype/forms"/>
  </ds:schemaRefs>
</ds:datastoreItem>
</file>

<file path=customXml/itemProps3.xml><?xml version="1.0" encoding="utf-8"?>
<ds:datastoreItem xmlns:ds="http://schemas.openxmlformats.org/officeDocument/2006/customXml" ds:itemID="{79C707B5-F27C-479A-B3A9-6F8117E1E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f3ead-0b39-4799-8e8f-36de2fb098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A8BC9B-560D-4D8E-8511-9A3FACE767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10841</Words>
  <Characters>6180</Characters>
  <Application>Microsoft Office Word</Application>
  <DocSecurity>0</DocSecurity>
  <Lines>51</Lines>
  <Paragraphs>33</Paragraphs>
  <ScaleCrop>false</ScaleCrop>
  <Company>Oro navigacija</Company>
  <LinksUpToDate>false</LinksUpToDate>
  <CharactersWithSpaces>16988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Dragun</dc:creator>
  <cp:keywords/>
  <dc:description/>
  <cp:lastModifiedBy>Donaldas Stepuro</cp:lastModifiedBy>
  <cp:revision>9</cp:revision>
  <dcterms:created xsi:type="dcterms:W3CDTF">2026-03-23T13:34:00Z</dcterms:created>
  <dcterms:modified xsi:type="dcterms:W3CDTF">2026-04-20T10:26:00Z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0x0101008107F9F7E3197845968E7199C57BDD97</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